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3D" w:rsidRDefault="008E52B2" w:rsidP="00C30980">
      <w:pPr>
        <w:pStyle w:val="1"/>
        <w:spacing w:line="240" w:lineRule="auto"/>
        <w:jc w:val="center"/>
        <w:rPr>
          <w:sz w:val="36"/>
          <w:szCs w:val="36"/>
        </w:rPr>
      </w:pPr>
      <w:r>
        <w:rPr>
          <w:rFonts w:hint="eastAsia"/>
          <w:sz w:val="36"/>
          <w:szCs w:val="36"/>
        </w:rPr>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0" w:name="_Toc217446082"/>
      <w:r>
        <w:rPr>
          <w:rFonts w:ascii="黑体" w:hint="eastAsia"/>
          <w:szCs w:val="28"/>
        </w:rPr>
        <w:t>一、投标承诺函</w:t>
      </w:r>
      <w:bookmarkEnd w:id="0"/>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我方全面研究了 “”项目招标文件，决定参加贵单位组织的本项目投标。我方授权（姓名、职务）代表我方（投标单位的名称）全权处理本项目投标的有关事宜。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B60B24">
        <w:rPr>
          <w:rFonts w:asciiTheme="minorEastAsia" w:hAnsiTheme="minorEastAsia" w:hint="eastAsia"/>
          <w:b/>
          <w:bCs/>
          <w:sz w:val="24"/>
          <w:szCs w:val="24"/>
          <w:u w:val="single"/>
        </w:rPr>
        <w:t xml:space="preserve">   （说明：填写“已经具备”或“不具备”）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）我方提供了虚假响应招标文件的投标文件；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3、组织机构代码副本证复印件（加盖鲜章）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5、供应商资格条件要求的其他资质证书复印件等(加盖鲜章)</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1" w:name="_Toc217446086"/>
      <w:r w:rsidRPr="0098664C">
        <w:rPr>
          <w:rFonts w:ascii="黑体" w:hint="eastAsia"/>
          <w:szCs w:val="28"/>
        </w:rPr>
        <w:t>分项报价明细表</w:t>
      </w:r>
      <w:bookmarkEnd w:id="1"/>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520B79"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材料</w:t>
            </w:r>
            <w:bookmarkStart w:id="2" w:name="_GoBack"/>
            <w:bookmarkEnd w:id="2"/>
            <w:r w:rsidR="009922B2" w:rsidRPr="00BF6E7C">
              <w:rPr>
                <w:rFonts w:ascii="宋体" w:eastAsia="宋体" w:hAnsi="宋体" w:cs="宋体" w:hint="eastAsia"/>
                <w:b/>
                <w:bCs/>
                <w:color w:val="000000"/>
                <w:kern w:val="0"/>
                <w:sz w:val="20"/>
                <w:szCs w:val="20"/>
              </w:rPr>
              <w:t>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9155A3">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9155A3">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9155A3">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9155A3">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9155A3">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9155A3">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6BA" w:rsidRDefault="000316BA" w:rsidP="003A793D">
      <w:r>
        <w:separator/>
      </w:r>
    </w:p>
  </w:endnote>
  <w:endnote w:type="continuationSeparator" w:id="1">
    <w:p w:rsidR="000316BA" w:rsidRDefault="000316BA" w:rsidP="003A7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8916519"/>
      <w:docPartObj>
        <w:docPartGallery w:val="Page Numbers (Bottom of Page)"/>
        <w:docPartUnique/>
      </w:docPartObj>
    </w:sdtPr>
    <w:sdtContent>
      <w:sdt>
        <w:sdtPr>
          <w:id w:val="-1669238322"/>
          <w:docPartObj>
            <w:docPartGallery w:val="Page Numbers (Top of Page)"/>
            <w:docPartUnique/>
          </w:docPartObj>
        </w:sdtPr>
        <w:sdtContent>
          <w:p w:rsidR="000E594D" w:rsidRDefault="00E811FA">
            <w:pPr>
              <w:pStyle w:val="a5"/>
              <w:jc w:val="center"/>
            </w:pPr>
            <w:r>
              <w:rPr>
                <w:b/>
                <w:bCs/>
                <w:sz w:val="24"/>
                <w:szCs w:val="24"/>
              </w:rPr>
              <w:fldChar w:fldCharType="begin"/>
            </w:r>
            <w:r w:rsidR="000E594D">
              <w:rPr>
                <w:b/>
                <w:bCs/>
              </w:rPr>
              <w:instrText>PAGE</w:instrText>
            </w:r>
            <w:r>
              <w:rPr>
                <w:b/>
                <w:bCs/>
                <w:sz w:val="24"/>
                <w:szCs w:val="24"/>
              </w:rPr>
              <w:fldChar w:fldCharType="separate"/>
            </w:r>
            <w:r w:rsidR="00C30980">
              <w:rPr>
                <w:b/>
                <w:bCs/>
                <w:noProof/>
              </w:rPr>
              <w:t>1</w:t>
            </w:r>
            <w:r>
              <w:rPr>
                <w:b/>
                <w:bCs/>
                <w:sz w:val="24"/>
                <w:szCs w:val="24"/>
              </w:rPr>
              <w:fldChar w:fldCharType="end"/>
            </w:r>
            <w:r w:rsidR="000E594D">
              <w:rPr>
                <w:lang w:val="zh-CN"/>
              </w:rPr>
              <w:t xml:space="preserve"> / </w:t>
            </w:r>
            <w:r>
              <w:rPr>
                <w:b/>
                <w:bCs/>
                <w:sz w:val="24"/>
                <w:szCs w:val="24"/>
              </w:rPr>
              <w:fldChar w:fldCharType="begin"/>
            </w:r>
            <w:r w:rsidR="000E594D">
              <w:rPr>
                <w:b/>
                <w:bCs/>
              </w:rPr>
              <w:instrText>NUMPAGES</w:instrText>
            </w:r>
            <w:r>
              <w:rPr>
                <w:b/>
                <w:bCs/>
                <w:sz w:val="24"/>
                <w:szCs w:val="24"/>
              </w:rPr>
              <w:fldChar w:fldCharType="separate"/>
            </w:r>
            <w:r w:rsidR="00C30980">
              <w:rPr>
                <w:b/>
                <w:bCs/>
                <w:noProof/>
              </w:rPr>
              <w:t>6</w:t>
            </w:r>
            <w:r>
              <w:rPr>
                <w:b/>
                <w:bCs/>
                <w:sz w:val="24"/>
                <w:szCs w:val="24"/>
              </w:rPr>
              <w:fldChar w:fldCharType="end"/>
            </w:r>
          </w:p>
        </w:sdtContent>
      </w:sdt>
    </w:sdtContent>
  </w:sdt>
  <w:p w:rsidR="000E594D" w:rsidRDefault="000E594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6BA" w:rsidRDefault="000316BA" w:rsidP="003A793D">
      <w:r>
        <w:separator/>
      </w:r>
    </w:p>
  </w:footnote>
  <w:footnote w:type="continuationSeparator" w:id="1">
    <w:p w:rsidR="000316BA" w:rsidRDefault="000316BA" w:rsidP="003A7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793D"/>
    <w:rsid w:val="000231BB"/>
    <w:rsid w:val="00030FCE"/>
    <w:rsid w:val="000316BA"/>
    <w:rsid w:val="00065DB5"/>
    <w:rsid w:val="00074F00"/>
    <w:rsid w:val="0009765C"/>
    <w:rsid w:val="000A545C"/>
    <w:rsid w:val="000B124C"/>
    <w:rsid w:val="000D1B01"/>
    <w:rsid w:val="000D4D67"/>
    <w:rsid w:val="000E594D"/>
    <w:rsid w:val="000E6AE8"/>
    <w:rsid w:val="00107972"/>
    <w:rsid w:val="00114F86"/>
    <w:rsid w:val="001158B4"/>
    <w:rsid w:val="0012281B"/>
    <w:rsid w:val="001400E7"/>
    <w:rsid w:val="00141EA7"/>
    <w:rsid w:val="00161033"/>
    <w:rsid w:val="0016493F"/>
    <w:rsid w:val="00172047"/>
    <w:rsid w:val="0017645F"/>
    <w:rsid w:val="00194D86"/>
    <w:rsid w:val="001979AA"/>
    <w:rsid w:val="001C2C59"/>
    <w:rsid w:val="001C70E6"/>
    <w:rsid w:val="001E20CB"/>
    <w:rsid w:val="001E4CD1"/>
    <w:rsid w:val="00200A39"/>
    <w:rsid w:val="002018A9"/>
    <w:rsid w:val="00201F5F"/>
    <w:rsid w:val="00204960"/>
    <w:rsid w:val="0020529B"/>
    <w:rsid w:val="002155F6"/>
    <w:rsid w:val="00230FA7"/>
    <w:rsid w:val="002530A7"/>
    <w:rsid w:val="00256F68"/>
    <w:rsid w:val="00270AED"/>
    <w:rsid w:val="002907F9"/>
    <w:rsid w:val="002A3FC2"/>
    <w:rsid w:val="002C6122"/>
    <w:rsid w:val="002D7E3D"/>
    <w:rsid w:val="002F43BA"/>
    <w:rsid w:val="002F7CBF"/>
    <w:rsid w:val="00305193"/>
    <w:rsid w:val="00324E6A"/>
    <w:rsid w:val="003377F6"/>
    <w:rsid w:val="0034599C"/>
    <w:rsid w:val="00350BAF"/>
    <w:rsid w:val="00377DFA"/>
    <w:rsid w:val="003824C7"/>
    <w:rsid w:val="0039777C"/>
    <w:rsid w:val="003A793D"/>
    <w:rsid w:val="003C43AE"/>
    <w:rsid w:val="003F09B6"/>
    <w:rsid w:val="003F178D"/>
    <w:rsid w:val="00400425"/>
    <w:rsid w:val="00400B80"/>
    <w:rsid w:val="00402805"/>
    <w:rsid w:val="00460196"/>
    <w:rsid w:val="004634E9"/>
    <w:rsid w:val="00467D48"/>
    <w:rsid w:val="004820B3"/>
    <w:rsid w:val="0049114D"/>
    <w:rsid w:val="004A5A0E"/>
    <w:rsid w:val="004B1708"/>
    <w:rsid w:val="004C6CFB"/>
    <w:rsid w:val="004E179D"/>
    <w:rsid w:val="005113C5"/>
    <w:rsid w:val="00520B79"/>
    <w:rsid w:val="00527D89"/>
    <w:rsid w:val="005341C9"/>
    <w:rsid w:val="00550597"/>
    <w:rsid w:val="005517AB"/>
    <w:rsid w:val="00562909"/>
    <w:rsid w:val="0056730E"/>
    <w:rsid w:val="005868B6"/>
    <w:rsid w:val="005A353D"/>
    <w:rsid w:val="005B626B"/>
    <w:rsid w:val="005C4BB5"/>
    <w:rsid w:val="005D3B71"/>
    <w:rsid w:val="005F495F"/>
    <w:rsid w:val="00641A4E"/>
    <w:rsid w:val="006549AD"/>
    <w:rsid w:val="00661EF0"/>
    <w:rsid w:val="006905B6"/>
    <w:rsid w:val="006A6452"/>
    <w:rsid w:val="006A6CD3"/>
    <w:rsid w:val="006B7989"/>
    <w:rsid w:val="006C2E25"/>
    <w:rsid w:val="006C4394"/>
    <w:rsid w:val="00744BD0"/>
    <w:rsid w:val="00751AA8"/>
    <w:rsid w:val="0075478B"/>
    <w:rsid w:val="007770B8"/>
    <w:rsid w:val="007A6847"/>
    <w:rsid w:val="007B1DC4"/>
    <w:rsid w:val="008020C1"/>
    <w:rsid w:val="0082535C"/>
    <w:rsid w:val="008419F3"/>
    <w:rsid w:val="00867B38"/>
    <w:rsid w:val="00872689"/>
    <w:rsid w:val="00874A13"/>
    <w:rsid w:val="008776E4"/>
    <w:rsid w:val="008861A5"/>
    <w:rsid w:val="008C0C0B"/>
    <w:rsid w:val="008C3287"/>
    <w:rsid w:val="008C6EB0"/>
    <w:rsid w:val="008D085C"/>
    <w:rsid w:val="008D3BB2"/>
    <w:rsid w:val="008E52B2"/>
    <w:rsid w:val="0091233F"/>
    <w:rsid w:val="00917AC8"/>
    <w:rsid w:val="009249E6"/>
    <w:rsid w:val="009256F3"/>
    <w:rsid w:val="009631C6"/>
    <w:rsid w:val="00966093"/>
    <w:rsid w:val="009667E4"/>
    <w:rsid w:val="009922B2"/>
    <w:rsid w:val="009A205A"/>
    <w:rsid w:val="009A650B"/>
    <w:rsid w:val="009A7E86"/>
    <w:rsid w:val="009B4614"/>
    <w:rsid w:val="009B46EA"/>
    <w:rsid w:val="009D0EE2"/>
    <w:rsid w:val="009D1381"/>
    <w:rsid w:val="009D313F"/>
    <w:rsid w:val="00A10962"/>
    <w:rsid w:val="00A17C99"/>
    <w:rsid w:val="00A37C32"/>
    <w:rsid w:val="00A470FF"/>
    <w:rsid w:val="00A5680A"/>
    <w:rsid w:val="00A67536"/>
    <w:rsid w:val="00AB3191"/>
    <w:rsid w:val="00AD0079"/>
    <w:rsid w:val="00AE6D6A"/>
    <w:rsid w:val="00AF0CCB"/>
    <w:rsid w:val="00AF3556"/>
    <w:rsid w:val="00B06360"/>
    <w:rsid w:val="00B14C15"/>
    <w:rsid w:val="00B4387B"/>
    <w:rsid w:val="00B44411"/>
    <w:rsid w:val="00B4610F"/>
    <w:rsid w:val="00B46CCA"/>
    <w:rsid w:val="00B46D70"/>
    <w:rsid w:val="00B57B3A"/>
    <w:rsid w:val="00B64E2A"/>
    <w:rsid w:val="00B7481D"/>
    <w:rsid w:val="00B8136A"/>
    <w:rsid w:val="00B95F43"/>
    <w:rsid w:val="00BA1467"/>
    <w:rsid w:val="00BB2872"/>
    <w:rsid w:val="00BF5ADF"/>
    <w:rsid w:val="00BF6E7C"/>
    <w:rsid w:val="00C0229E"/>
    <w:rsid w:val="00C202AD"/>
    <w:rsid w:val="00C30980"/>
    <w:rsid w:val="00C449EF"/>
    <w:rsid w:val="00C44EEB"/>
    <w:rsid w:val="00C46945"/>
    <w:rsid w:val="00C76B7C"/>
    <w:rsid w:val="00C9359C"/>
    <w:rsid w:val="00C9647E"/>
    <w:rsid w:val="00CB082F"/>
    <w:rsid w:val="00CB3EAC"/>
    <w:rsid w:val="00CB5AA2"/>
    <w:rsid w:val="00CC0809"/>
    <w:rsid w:val="00CD06D2"/>
    <w:rsid w:val="00CD6D73"/>
    <w:rsid w:val="00D12AE3"/>
    <w:rsid w:val="00D27295"/>
    <w:rsid w:val="00D331D6"/>
    <w:rsid w:val="00D46C9A"/>
    <w:rsid w:val="00D511AA"/>
    <w:rsid w:val="00D71256"/>
    <w:rsid w:val="00D80AFB"/>
    <w:rsid w:val="00D8477C"/>
    <w:rsid w:val="00D87301"/>
    <w:rsid w:val="00DA33EE"/>
    <w:rsid w:val="00DD58E1"/>
    <w:rsid w:val="00E05968"/>
    <w:rsid w:val="00E4196B"/>
    <w:rsid w:val="00E50853"/>
    <w:rsid w:val="00E66C5B"/>
    <w:rsid w:val="00E712A1"/>
    <w:rsid w:val="00E73C94"/>
    <w:rsid w:val="00E811FA"/>
    <w:rsid w:val="00E831C3"/>
    <w:rsid w:val="00EA0610"/>
    <w:rsid w:val="00ED6ADF"/>
    <w:rsid w:val="00EE3AA6"/>
    <w:rsid w:val="00EF2187"/>
    <w:rsid w:val="00F1277E"/>
    <w:rsid w:val="00F20B0A"/>
    <w:rsid w:val="00F27B0F"/>
    <w:rsid w:val="00F361F2"/>
    <w:rsid w:val="00F51B1A"/>
    <w:rsid w:val="00F67ABA"/>
    <w:rsid w:val="00F92871"/>
    <w:rsid w:val="00FB4CBE"/>
    <w:rsid w:val="00FC48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244</Words>
  <Characters>1392</Characters>
  <Application>Microsoft Office Word</Application>
  <DocSecurity>0</DocSecurity>
  <Lines>11</Lines>
  <Paragraphs>3</Paragraphs>
  <ScaleCrop>false</ScaleCrop>
  <Company>CHINA</Company>
  <LinksUpToDate>false</LinksUpToDate>
  <CharactersWithSpaces>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2017-02-28T09:37:00Z</cp:lastPrinted>
  <dcterms:created xsi:type="dcterms:W3CDTF">2016-07-19T09:51:00Z</dcterms:created>
  <dcterms:modified xsi:type="dcterms:W3CDTF">2017-03-02T01:12:00Z</dcterms:modified>
</cp:coreProperties>
</file>