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32"/>
        </w:rPr>
      </w:pPr>
      <w:r>
        <w:rPr>
          <w:rFonts w:hint="eastAsia"/>
          <w:b/>
          <w:sz w:val="32"/>
        </w:rPr>
        <w:t>招标编号：川文理招2017024号</w:t>
      </w:r>
    </w:p>
    <w:p>
      <w:pPr>
        <w:jc w:val="left"/>
        <w:rPr>
          <w:b/>
          <w:sz w:val="32"/>
        </w:rPr>
      </w:pPr>
    </w:p>
    <w:p>
      <w:pPr>
        <w:jc w:val="left"/>
        <w:rPr>
          <w:b/>
          <w:sz w:val="32"/>
        </w:rPr>
      </w:pPr>
    </w:p>
    <w:p>
      <w:pPr>
        <w:jc w:val="center"/>
        <w:rPr>
          <w:b/>
          <w:sz w:val="96"/>
        </w:rPr>
      </w:pPr>
      <w:r>
        <w:rPr>
          <w:rFonts w:hint="eastAsia"/>
          <w:b/>
          <w:sz w:val="96"/>
        </w:rPr>
        <w:t>招</w:t>
      </w:r>
    </w:p>
    <w:p>
      <w:pPr>
        <w:jc w:val="center"/>
        <w:rPr>
          <w:b/>
          <w:sz w:val="96"/>
        </w:rPr>
      </w:pPr>
      <w:r>
        <w:rPr>
          <w:rFonts w:hint="eastAsia"/>
          <w:b/>
          <w:sz w:val="96"/>
        </w:rPr>
        <w:t>标</w:t>
      </w:r>
    </w:p>
    <w:p>
      <w:pPr>
        <w:jc w:val="center"/>
        <w:rPr>
          <w:b/>
          <w:sz w:val="96"/>
        </w:rPr>
      </w:pPr>
      <w:r>
        <w:rPr>
          <w:rFonts w:hint="eastAsia"/>
          <w:b/>
          <w:sz w:val="96"/>
        </w:rPr>
        <w:t>文</w:t>
      </w:r>
    </w:p>
    <w:p>
      <w:pPr>
        <w:jc w:val="center"/>
        <w:rPr>
          <w:b/>
          <w:sz w:val="96"/>
        </w:rPr>
      </w:pPr>
      <w:r>
        <w:rPr>
          <w:rFonts w:hint="eastAsia"/>
          <w:b/>
          <w:sz w:val="96"/>
        </w:rPr>
        <w:t>件</w:t>
      </w:r>
    </w:p>
    <w:p/>
    <w:p/>
    <w:p/>
    <w:p/>
    <w:p/>
    <w:p/>
    <w:p/>
    <w:p>
      <w:pPr>
        <w:rPr>
          <w:b/>
          <w:sz w:val="36"/>
        </w:rPr>
      </w:pPr>
      <w:r>
        <w:rPr>
          <w:rFonts w:hint="eastAsia"/>
          <w:b/>
          <w:sz w:val="36"/>
        </w:rPr>
        <w:t>项目名称:四川文理学院体育馆景观环境施工图设计</w:t>
      </w:r>
    </w:p>
    <w:p>
      <w:pPr>
        <w:rPr>
          <w:b/>
          <w:sz w:val="36"/>
        </w:rPr>
      </w:pPr>
    </w:p>
    <w:p>
      <w:pPr>
        <w:rPr>
          <w:b/>
          <w:sz w:val="32"/>
        </w:rPr>
      </w:pPr>
      <w:r>
        <w:rPr>
          <w:rFonts w:hint="eastAsia"/>
          <w:b/>
          <w:sz w:val="36"/>
        </w:rPr>
        <w:t>招标人:四川文理学院（盖章）</w:t>
      </w:r>
    </w:p>
    <w:p>
      <w:pPr>
        <w:rPr>
          <w:b/>
          <w:sz w:val="32"/>
        </w:rPr>
      </w:pPr>
    </w:p>
    <w:p>
      <w:pPr>
        <w:rPr>
          <w:b/>
          <w:sz w:val="32"/>
        </w:rPr>
      </w:pPr>
      <w:r>
        <w:rPr>
          <w:rFonts w:hint="eastAsia"/>
          <w:b/>
          <w:sz w:val="32"/>
        </w:rPr>
        <w:t>2017年5月</w:t>
      </w:r>
    </w:p>
    <w:p/>
    <w:p/>
    <w:p>
      <w:pPr>
        <w:widowControl/>
        <w:jc w:val="left"/>
      </w:pPr>
      <w:r>
        <w:br w:type="page"/>
      </w:r>
    </w:p>
    <w:p>
      <w:pPr>
        <w:rPr>
          <w:b/>
          <w:sz w:val="28"/>
        </w:rPr>
      </w:pPr>
      <w:r>
        <w:rPr>
          <w:rFonts w:hint="eastAsia"/>
          <w:b/>
          <w:sz w:val="28"/>
        </w:rPr>
        <w:t>目录</w:t>
      </w:r>
    </w:p>
    <w:p>
      <w:pPr>
        <w:pStyle w:val="10"/>
        <w:tabs>
          <w:tab w:val="right" w:leader="dot" w:pos="8296"/>
        </w:tabs>
      </w:pPr>
      <w:r>
        <w:fldChar w:fldCharType="begin"/>
      </w:r>
      <w:r>
        <w:instrText xml:space="preserve"> TOC \o "1-3" \h \z \u </w:instrText>
      </w:r>
      <w:r>
        <w:fldChar w:fldCharType="separate"/>
      </w:r>
      <w:r>
        <w:fldChar w:fldCharType="begin"/>
      </w:r>
      <w:r>
        <w:instrText xml:space="preserve"> HYPERLINK \l "_Toc482195348" </w:instrText>
      </w:r>
      <w:r>
        <w:fldChar w:fldCharType="separate"/>
      </w:r>
      <w:r>
        <w:rPr>
          <w:rStyle w:val="13"/>
          <w:rFonts w:hint="eastAsia"/>
        </w:rPr>
        <w:t>第一部分投标人须知</w:t>
      </w:r>
      <w:r>
        <w:tab/>
      </w:r>
      <w:r>
        <w:fldChar w:fldCharType="begin"/>
      </w:r>
      <w:r>
        <w:instrText xml:space="preserve"> PAGEREF _Toc482195348 \h </w:instrText>
      </w:r>
      <w:r>
        <w:fldChar w:fldCharType="separate"/>
      </w:r>
      <w:r>
        <w:t>3</w:t>
      </w:r>
      <w:r>
        <w:fldChar w:fldCharType="end"/>
      </w:r>
      <w:r>
        <w:fldChar w:fldCharType="end"/>
      </w:r>
    </w:p>
    <w:p>
      <w:pPr>
        <w:pStyle w:val="11"/>
        <w:tabs>
          <w:tab w:val="left" w:pos="1260"/>
          <w:tab w:val="right" w:leader="dot" w:pos="8296"/>
        </w:tabs>
      </w:pPr>
      <w:r>
        <w:fldChar w:fldCharType="begin"/>
      </w:r>
      <w:r>
        <w:instrText xml:space="preserve"> HYPERLINK \l "_Toc482195349" </w:instrText>
      </w:r>
      <w:r>
        <w:fldChar w:fldCharType="separate"/>
      </w:r>
      <w:r>
        <w:rPr>
          <w:rStyle w:val="13"/>
          <w:rFonts w:hint="eastAsia"/>
        </w:rPr>
        <w:t>一、</w:t>
      </w:r>
      <w:r>
        <w:tab/>
      </w:r>
      <w:r>
        <w:rPr>
          <w:rStyle w:val="13"/>
          <w:rFonts w:hint="eastAsia"/>
        </w:rPr>
        <w:t>投标人须知前附表</w:t>
      </w:r>
      <w:r>
        <w:tab/>
      </w:r>
      <w:r>
        <w:fldChar w:fldCharType="begin"/>
      </w:r>
      <w:r>
        <w:instrText xml:space="preserve"> PAGEREF _Toc482195349 \h </w:instrText>
      </w:r>
      <w:r>
        <w:fldChar w:fldCharType="separate"/>
      </w:r>
      <w:r>
        <w:t>5</w:t>
      </w:r>
      <w:r>
        <w:fldChar w:fldCharType="end"/>
      </w:r>
      <w:r>
        <w:fldChar w:fldCharType="end"/>
      </w:r>
    </w:p>
    <w:p>
      <w:pPr>
        <w:pStyle w:val="11"/>
        <w:tabs>
          <w:tab w:val="left" w:pos="1260"/>
          <w:tab w:val="right" w:leader="dot" w:pos="8296"/>
        </w:tabs>
      </w:pPr>
      <w:r>
        <w:fldChar w:fldCharType="begin"/>
      </w:r>
      <w:r>
        <w:instrText xml:space="preserve"> HYPERLINK \l "_Toc482195350" </w:instrText>
      </w:r>
      <w:r>
        <w:fldChar w:fldCharType="separate"/>
      </w:r>
      <w:r>
        <w:rPr>
          <w:rStyle w:val="13"/>
          <w:rFonts w:hint="eastAsia"/>
        </w:rPr>
        <w:t>二、</w:t>
      </w:r>
      <w:r>
        <w:tab/>
      </w:r>
      <w:r>
        <w:rPr>
          <w:rStyle w:val="13"/>
          <w:rFonts w:hint="eastAsia"/>
        </w:rPr>
        <w:t>招标文件说明</w:t>
      </w:r>
      <w:r>
        <w:tab/>
      </w:r>
      <w:r>
        <w:fldChar w:fldCharType="begin"/>
      </w:r>
      <w:r>
        <w:instrText xml:space="preserve"> PAGEREF _Toc482195350 \h </w:instrText>
      </w:r>
      <w:r>
        <w:fldChar w:fldCharType="separate"/>
      </w:r>
      <w:r>
        <w:t>6</w:t>
      </w:r>
      <w:r>
        <w:fldChar w:fldCharType="end"/>
      </w:r>
      <w:r>
        <w:fldChar w:fldCharType="end"/>
      </w:r>
    </w:p>
    <w:p>
      <w:pPr>
        <w:pStyle w:val="6"/>
        <w:tabs>
          <w:tab w:val="right" w:leader="dot" w:pos="8296"/>
        </w:tabs>
      </w:pPr>
      <w:r>
        <w:fldChar w:fldCharType="begin"/>
      </w:r>
      <w:r>
        <w:instrText xml:space="preserve"> HYPERLINK \l "_Toc482195351" </w:instrText>
      </w:r>
      <w:r>
        <w:fldChar w:fldCharType="separate"/>
      </w:r>
      <w:r>
        <w:rPr>
          <w:rStyle w:val="13"/>
        </w:rPr>
        <w:t>1</w:t>
      </w:r>
      <w:r>
        <w:rPr>
          <w:rStyle w:val="13"/>
          <w:rFonts w:hint="eastAsia"/>
        </w:rPr>
        <w:t>、招标依据</w:t>
      </w:r>
      <w:r>
        <w:tab/>
      </w:r>
      <w:r>
        <w:fldChar w:fldCharType="begin"/>
      </w:r>
      <w:r>
        <w:instrText xml:space="preserve"> PAGEREF _Toc482195351 \h </w:instrText>
      </w:r>
      <w:r>
        <w:fldChar w:fldCharType="separate"/>
      </w:r>
      <w:r>
        <w:t>6</w:t>
      </w:r>
      <w:r>
        <w:fldChar w:fldCharType="end"/>
      </w:r>
      <w:r>
        <w:fldChar w:fldCharType="end"/>
      </w:r>
    </w:p>
    <w:p>
      <w:pPr>
        <w:pStyle w:val="6"/>
        <w:tabs>
          <w:tab w:val="right" w:leader="dot" w:pos="8296"/>
        </w:tabs>
      </w:pPr>
      <w:r>
        <w:fldChar w:fldCharType="begin"/>
      </w:r>
      <w:r>
        <w:instrText xml:space="preserve"> HYPERLINK \l "_Toc482195352" </w:instrText>
      </w:r>
      <w:r>
        <w:fldChar w:fldCharType="separate"/>
      </w:r>
      <w:r>
        <w:rPr>
          <w:rStyle w:val="13"/>
        </w:rPr>
        <w:t>2</w:t>
      </w:r>
      <w:r>
        <w:rPr>
          <w:rStyle w:val="13"/>
          <w:rFonts w:hint="eastAsia"/>
        </w:rPr>
        <w:t>、招标文件的组成</w:t>
      </w:r>
      <w:r>
        <w:tab/>
      </w:r>
      <w:r>
        <w:fldChar w:fldCharType="begin"/>
      </w:r>
      <w:r>
        <w:instrText xml:space="preserve"> PAGEREF _Toc482195352 \h </w:instrText>
      </w:r>
      <w:r>
        <w:fldChar w:fldCharType="separate"/>
      </w:r>
      <w:r>
        <w:t>6</w:t>
      </w:r>
      <w:r>
        <w:fldChar w:fldCharType="end"/>
      </w:r>
      <w:r>
        <w:fldChar w:fldCharType="end"/>
      </w:r>
    </w:p>
    <w:p>
      <w:pPr>
        <w:pStyle w:val="6"/>
        <w:tabs>
          <w:tab w:val="right" w:leader="dot" w:pos="8296"/>
        </w:tabs>
      </w:pPr>
      <w:r>
        <w:fldChar w:fldCharType="begin"/>
      </w:r>
      <w:r>
        <w:instrText xml:space="preserve"> HYPERLINK \l "_Toc482195353" </w:instrText>
      </w:r>
      <w:r>
        <w:fldChar w:fldCharType="separate"/>
      </w:r>
      <w:r>
        <w:rPr>
          <w:rStyle w:val="13"/>
        </w:rPr>
        <w:t>3</w:t>
      </w:r>
      <w:r>
        <w:rPr>
          <w:rStyle w:val="13"/>
          <w:rFonts w:hint="eastAsia"/>
        </w:rPr>
        <w:t>、招标文件的修改和澄清</w:t>
      </w:r>
      <w:r>
        <w:tab/>
      </w:r>
      <w:r>
        <w:fldChar w:fldCharType="begin"/>
      </w:r>
      <w:r>
        <w:instrText xml:space="preserve"> PAGEREF _Toc482195353 \h </w:instrText>
      </w:r>
      <w:r>
        <w:fldChar w:fldCharType="separate"/>
      </w:r>
      <w:r>
        <w:t>6</w:t>
      </w:r>
      <w:r>
        <w:fldChar w:fldCharType="end"/>
      </w:r>
      <w:r>
        <w:fldChar w:fldCharType="end"/>
      </w:r>
    </w:p>
    <w:p>
      <w:pPr>
        <w:pStyle w:val="11"/>
        <w:tabs>
          <w:tab w:val="right" w:leader="dot" w:pos="8296"/>
        </w:tabs>
      </w:pPr>
      <w:r>
        <w:fldChar w:fldCharType="begin"/>
      </w:r>
      <w:r>
        <w:instrText xml:space="preserve"> HYPERLINK \l "_Toc482195354" </w:instrText>
      </w:r>
      <w:r>
        <w:fldChar w:fldCharType="separate"/>
      </w:r>
      <w:r>
        <w:rPr>
          <w:rStyle w:val="13"/>
          <w:rFonts w:hint="eastAsia"/>
        </w:rPr>
        <w:t>三、投标文件的编制</w:t>
      </w:r>
      <w:r>
        <w:tab/>
      </w:r>
      <w:r>
        <w:fldChar w:fldCharType="begin"/>
      </w:r>
      <w:r>
        <w:instrText xml:space="preserve"> PAGEREF _Toc482195354 \h </w:instrText>
      </w:r>
      <w:r>
        <w:fldChar w:fldCharType="separate"/>
      </w:r>
      <w:r>
        <w:t>7</w:t>
      </w:r>
      <w:r>
        <w:fldChar w:fldCharType="end"/>
      </w:r>
      <w:r>
        <w:fldChar w:fldCharType="end"/>
      </w:r>
    </w:p>
    <w:p>
      <w:pPr>
        <w:pStyle w:val="6"/>
        <w:tabs>
          <w:tab w:val="right" w:leader="dot" w:pos="8296"/>
        </w:tabs>
      </w:pPr>
      <w:r>
        <w:fldChar w:fldCharType="begin"/>
      </w:r>
      <w:r>
        <w:instrText xml:space="preserve"> HYPERLINK \l "_Toc482195355" </w:instrText>
      </w:r>
      <w:r>
        <w:fldChar w:fldCharType="separate"/>
      </w:r>
      <w:r>
        <w:rPr>
          <w:rStyle w:val="13"/>
        </w:rPr>
        <w:t>1</w:t>
      </w:r>
      <w:r>
        <w:rPr>
          <w:rStyle w:val="13"/>
          <w:rFonts w:hint="eastAsia"/>
        </w:rPr>
        <w:t>、投标文件的组成</w:t>
      </w:r>
      <w:r>
        <w:tab/>
      </w:r>
      <w:r>
        <w:fldChar w:fldCharType="begin"/>
      </w:r>
      <w:r>
        <w:instrText xml:space="preserve"> PAGEREF _Toc482195355 \h </w:instrText>
      </w:r>
      <w:r>
        <w:fldChar w:fldCharType="separate"/>
      </w:r>
      <w:r>
        <w:t>7</w:t>
      </w:r>
      <w:r>
        <w:fldChar w:fldCharType="end"/>
      </w:r>
      <w:r>
        <w:fldChar w:fldCharType="end"/>
      </w:r>
    </w:p>
    <w:p>
      <w:pPr>
        <w:pStyle w:val="6"/>
        <w:tabs>
          <w:tab w:val="right" w:leader="dot" w:pos="8296"/>
        </w:tabs>
      </w:pPr>
      <w:r>
        <w:fldChar w:fldCharType="begin"/>
      </w:r>
      <w:r>
        <w:instrText xml:space="preserve"> HYPERLINK \l "_Toc482195356" </w:instrText>
      </w:r>
      <w:r>
        <w:fldChar w:fldCharType="separate"/>
      </w:r>
      <w:r>
        <w:rPr>
          <w:rStyle w:val="13"/>
        </w:rPr>
        <w:t>2</w:t>
      </w:r>
      <w:r>
        <w:rPr>
          <w:rStyle w:val="13"/>
          <w:rFonts w:hint="eastAsia"/>
        </w:rPr>
        <w:t>、投标有效期：</w:t>
      </w:r>
      <w:r>
        <w:tab/>
      </w:r>
      <w:r>
        <w:fldChar w:fldCharType="begin"/>
      </w:r>
      <w:r>
        <w:instrText xml:space="preserve"> PAGEREF _Toc482195356 \h </w:instrText>
      </w:r>
      <w:r>
        <w:fldChar w:fldCharType="separate"/>
      </w:r>
      <w:r>
        <w:t>8</w:t>
      </w:r>
      <w:r>
        <w:fldChar w:fldCharType="end"/>
      </w:r>
      <w:r>
        <w:fldChar w:fldCharType="end"/>
      </w:r>
    </w:p>
    <w:p>
      <w:pPr>
        <w:pStyle w:val="6"/>
        <w:tabs>
          <w:tab w:val="right" w:leader="dot" w:pos="8296"/>
        </w:tabs>
      </w:pPr>
      <w:r>
        <w:fldChar w:fldCharType="begin"/>
      </w:r>
      <w:r>
        <w:instrText xml:space="preserve"> HYPERLINK \l "_Toc482195357" </w:instrText>
      </w:r>
      <w:r>
        <w:fldChar w:fldCharType="separate"/>
      </w:r>
      <w:r>
        <w:rPr>
          <w:rStyle w:val="13"/>
        </w:rPr>
        <w:t>3</w:t>
      </w:r>
      <w:r>
        <w:rPr>
          <w:rStyle w:val="13"/>
          <w:rFonts w:hint="eastAsia"/>
        </w:rPr>
        <w:t>、投标报价说明</w:t>
      </w:r>
      <w:r>
        <w:tab/>
      </w:r>
      <w:r>
        <w:fldChar w:fldCharType="begin"/>
      </w:r>
      <w:r>
        <w:instrText xml:space="preserve"> PAGEREF _Toc482195357 \h </w:instrText>
      </w:r>
      <w:r>
        <w:fldChar w:fldCharType="separate"/>
      </w:r>
      <w:r>
        <w:t>8</w:t>
      </w:r>
      <w:r>
        <w:fldChar w:fldCharType="end"/>
      </w:r>
      <w:r>
        <w:fldChar w:fldCharType="end"/>
      </w:r>
    </w:p>
    <w:p>
      <w:pPr>
        <w:pStyle w:val="11"/>
        <w:tabs>
          <w:tab w:val="right" w:leader="dot" w:pos="8296"/>
        </w:tabs>
      </w:pPr>
      <w:r>
        <w:fldChar w:fldCharType="begin"/>
      </w:r>
      <w:r>
        <w:instrText xml:space="preserve"> HYPERLINK \l "_Toc482195358" </w:instrText>
      </w:r>
      <w:r>
        <w:fldChar w:fldCharType="separate"/>
      </w:r>
      <w:r>
        <w:rPr>
          <w:rStyle w:val="13"/>
          <w:rFonts w:hint="eastAsia"/>
        </w:rPr>
        <w:t>四、投标文件的提交</w:t>
      </w:r>
      <w:r>
        <w:tab/>
      </w:r>
      <w:r>
        <w:fldChar w:fldCharType="begin"/>
      </w:r>
      <w:r>
        <w:instrText xml:space="preserve"> PAGEREF _Toc482195358 \h </w:instrText>
      </w:r>
      <w:r>
        <w:fldChar w:fldCharType="separate"/>
      </w:r>
      <w:r>
        <w:t>9</w:t>
      </w:r>
      <w:r>
        <w:fldChar w:fldCharType="end"/>
      </w:r>
      <w:r>
        <w:fldChar w:fldCharType="end"/>
      </w:r>
    </w:p>
    <w:p>
      <w:pPr>
        <w:pStyle w:val="6"/>
        <w:tabs>
          <w:tab w:val="right" w:leader="dot" w:pos="8296"/>
        </w:tabs>
      </w:pPr>
      <w:r>
        <w:fldChar w:fldCharType="begin"/>
      </w:r>
      <w:r>
        <w:instrText xml:space="preserve"> HYPERLINK \l "_Toc482195359" </w:instrText>
      </w:r>
      <w:r>
        <w:fldChar w:fldCharType="separate"/>
      </w:r>
      <w:r>
        <w:rPr>
          <w:rStyle w:val="13"/>
        </w:rPr>
        <w:t>1</w:t>
      </w:r>
      <w:r>
        <w:rPr>
          <w:rStyle w:val="13"/>
          <w:rFonts w:hint="eastAsia"/>
        </w:rPr>
        <w:t>、投标文件的密封及标记</w:t>
      </w:r>
      <w:r>
        <w:tab/>
      </w:r>
      <w:r>
        <w:fldChar w:fldCharType="begin"/>
      </w:r>
      <w:r>
        <w:instrText xml:space="preserve"> PAGEREF _Toc482195359 \h </w:instrText>
      </w:r>
      <w:r>
        <w:fldChar w:fldCharType="separate"/>
      </w:r>
      <w:r>
        <w:t>9</w:t>
      </w:r>
      <w:r>
        <w:fldChar w:fldCharType="end"/>
      </w:r>
      <w:r>
        <w:fldChar w:fldCharType="end"/>
      </w:r>
    </w:p>
    <w:p>
      <w:pPr>
        <w:pStyle w:val="6"/>
        <w:tabs>
          <w:tab w:val="right" w:leader="dot" w:pos="8296"/>
        </w:tabs>
      </w:pPr>
      <w:r>
        <w:fldChar w:fldCharType="begin"/>
      </w:r>
      <w:r>
        <w:instrText xml:space="preserve"> HYPERLINK \l "_Toc482195360" </w:instrText>
      </w:r>
      <w:r>
        <w:fldChar w:fldCharType="separate"/>
      </w:r>
      <w:r>
        <w:rPr>
          <w:rStyle w:val="13"/>
        </w:rPr>
        <w:t>2</w:t>
      </w:r>
      <w:r>
        <w:rPr>
          <w:rStyle w:val="13"/>
          <w:rFonts w:hint="eastAsia"/>
        </w:rPr>
        <w:t>、投标文件的提交</w:t>
      </w:r>
      <w:r>
        <w:tab/>
      </w:r>
      <w:r>
        <w:fldChar w:fldCharType="begin"/>
      </w:r>
      <w:r>
        <w:instrText xml:space="preserve"> PAGEREF _Toc482195360 \h </w:instrText>
      </w:r>
      <w:r>
        <w:fldChar w:fldCharType="separate"/>
      </w:r>
      <w:r>
        <w:t>9</w:t>
      </w:r>
      <w:r>
        <w:fldChar w:fldCharType="end"/>
      </w:r>
      <w:r>
        <w:fldChar w:fldCharType="end"/>
      </w:r>
    </w:p>
    <w:p>
      <w:pPr>
        <w:pStyle w:val="6"/>
        <w:tabs>
          <w:tab w:val="right" w:leader="dot" w:pos="8296"/>
        </w:tabs>
      </w:pPr>
      <w:r>
        <w:fldChar w:fldCharType="begin"/>
      </w:r>
      <w:r>
        <w:instrText xml:space="preserve"> HYPERLINK \l "_Toc482195361" </w:instrText>
      </w:r>
      <w:r>
        <w:fldChar w:fldCharType="separate"/>
      </w:r>
      <w:r>
        <w:rPr>
          <w:rStyle w:val="13"/>
        </w:rPr>
        <w:t>3</w:t>
      </w:r>
      <w:r>
        <w:rPr>
          <w:rStyle w:val="13"/>
          <w:rFonts w:hint="eastAsia"/>
        </w:rPr>
        <w:t>、投标文件的修改与撤回</w:t>
      </w:r>
      <w:r>
        <w:tab/>
      </w:r>
      <w:r>
        <w:fldChar w:fldCharType="begin"/>
      </w:r>
      <w:r>
        <w:instrText xml:space="preserve"> PAGEREF _Toc482195361 \h </w:instrText>
      </w:r>
      <w:r>
        <w:fldChar w:fldCharType="separate"/>
      </w:r>
      <w:r>
        <w:t>10</w:t>
      </w:r>
      <w:r>
        <w:fldChar w:fldCharType="end"/>
      </w:r>
      <w:r>
        <w:fldChar w:fldCharType="end"/>
      </w:r>
    </w:p>
    <w:p>
      <w:pPr>
        <w:pStyle w:val="11"/>
        <w:tabs>
          <w:tab w:val="right" w:leader="dot" w:pos="8296"/>
        </w:tabs>
      </w:pPr>
      <w:r>
        <w:fldChar w:fldCharType="begin"/>
      </w:r>
      <w:r>
        <w:instrText xml:space="preserve"> HYPERLINK \l "_Toc482195362" </w:instrText>
      </w:r>
      <w:r>
        <w:fldChar w:fldCharType="separate"/>
      </w:r>
      <w:r>
        <w:rPr>
          <w:rStyle w:val="13"/>
          <w:rFonts w:hint="eastAsia"/>
        </w:rPr>
        <w:t>五、开标</w:t>
      </w:r>
      <w:r>
        <w:tab/>
      </w:r>
      <w:r>
        <w:fldChar w:fldCharType="begin"/>
      </w:r>
      <w:r>
        <w:instrText xml:space="preserve"> PAGEREF _Toc482195362 \h </w:instrText>
      </w:r>
      <w:r>
        <w:fldChar w:fldCharType="separate"/>
      </w:r>
      <w:r>
        <w:t>10</w:t>
      </w:r>
      <w:r>
        <w:fldChar w:fldCharType="end"/>
      </w:r>
      <w:r>
        <w:fldChar w:fldCharType="end"/>
      </w:r>
    </w:p>
    <w:p>
      <w:pPr>
        <w:pStyle w:val="11"/>
        <w:tabs>
          <w:tab w:val="right" w:leader="dot" w:pos="8296"/>
        </w:tabs>
      </w:pPr>
      <w:r>
        <w:fldChar w:fldCharType="begin"/>
      </w:r>
      <w:r>
        <w:instrText xml:space="preserve"> HYPERLINK \l "_Toc482195363" </w:instrText>
      </w:r>
      <w:r>
        <w:fldChar w:fldCharType="separate"/>
      </w:r>
      <w:r>
        <w:rPr>
          <w:rStyle w:val="13"/>
          <w:rFonts w:hint="eastAsia"/>
        </w:rPr>
        <w:t>六、评标</w:t>
      </w:r>
      <w:r>
        <w:tab/>
      </w:r>
      <w:r>
        <w:fldChar w:fldCharType="begin"/>
      </w:r>
      <w:r>
        <w:instrText xml:space="preserve"> PAGEREF _Toc482195363 \h </w:instrText>
      </w:r>
      <w:r>
        <w:fldChar w:fldCharType="separate"/>
      </w:r>
      <w:r>
        <w:t>11</w:t>
      </w:r>
      <w:r>
        <w:fldChar w:fldCharType="end"/>
      </w:r>
      <w:r>
        <w:fldChar w:fldCharType="end"/>
      </w:r>
    </w:p>
    <w:p>
      <w:pPr>
        <w:pStyle w:val="6"/>
        <w:tabs>
          <w:tab w:val="right" w:leader="dot" w:pos="8296"/>
        </w:tabs>
      </w:pPr>
      <w:r>
        <w:fldChar w:fldCharType="begin"/>
      </w:r>
      <w:r>
        <w:instrText xml:space="preserve"> HYPERLINK \l "_Toc482195364" </w:instrText>
      </w:r>
      <w:r>
        <w:fldChar w:fldCharType="separate"/>
      </w:r>
      <w:r>
        <w:rPr>
          <w:rStyle w:val="13"/>
        </w:rPr>
        <w:t>1</w:t>
      </w:r>
      <w:r>
        <w:rPr>
          <w:rStyle w:val="13"/>
          <w:rFonts w:hint="eastAsia"/>
        </w:rPr>
        <w:t>、评标委员会</w:t>
      </w:r>
      <w:r>
        <w:tab/>
      </w:r>
      <w:r>
        <w:fldChar w:fldCharType="begin"/>
      </w:r>
      <w:r>
        <w:instrText xml:space="preserve"> PAGEREF _Toc482195364 \h </w:instrText>
      </w:r>
      <w:r>
        <w:fldChar w:fldCharType="separate"/>
      </w:r>
      <w:r>
        <w:t>11</w:t>
      </w:r>
      <w:r>
        <w:fldChar w:fldCharType="end"/>
      </w:r>
      <w:r>
        <w:fldChar w:fldCharType="end"/>
      </w:r>
    </w:p>
    <w:p>
      <w:pPr>
        <w:pStyle w:val="6"/>
        <w:tabs>
          <w:tab w:val="right" w:leader="dot" w:pos="8296"/>
        </w:tabs>
      </w:pPr>
      <w:r>
        <w:fldChar w:fldCharType="begin"/>
      </w:r>
      <w:r>
        <w:instrText xml:space="preserve"> HYPERLINK \l "_Toc482195365" </w:instrText>
      </w:r>
      <w:r>
        <w:fldChar w:fldCharType="separate"/>
      </w:r>
      <w:r>
        <w:rPr>
          <w:rStyle w:val="13"/>
        </w:rPr>
        <w:t>2</w:t>
      </w:r>
      <w:r>
        <w:rPr>
          <w:rStyle w:val="13"/>
          <w:rFonts w:hint="eastAsia"/>
        </w:rPr>
        <w:t>、评标程序</w:t>
      </w:r>
      <w:r>
        <w:tab/>
      </w:r>
      <w:r>
        <w:fldChar w:fldCharType="begin"/>
      </w:r>
      <w:r>
        <w:instrText xml:space="preserve"> PAGEREF _Toc482195365 \h </w:instrText>
      </w:r>
      <w:r>
        <w:fldChar w:fldCharType="separate"/>
      </w:r>
      <w:r>
        <w:t>11</w:t>
      </w:r>
      <w:r>
        <w:fldChar w:fldCharType="end"/>
      </w:r>
      <w:r>
        <w:fldChar w:fldCharType="end"/>
      </w:r>
    </w:p>
    <w:p>
      <w:pPr>
        <w:pStyle w:val="6"/>
        <w:tabs>
          <w:tab w:val="right" w:leader="dot" w:pos="8296"/>
        </w:tabs>
      </w:pPr>
      <w:r>
        <w:fldChar w:fldCharType="begin"/>
      </w:r>
      <w:r>
        <w:instrText xml:space="preserve"> HYPERLINK \l "_Toc482195366" </w:instrText>
      </w:r>
      <w:r>
        <w:fldChar w:fldCharType="separate"/>
      </w:r>
      <w:r>
        <w:rPr>
          <w:rStyle w:val="13"/>
        </w:rPr>
        <w:t>3</w:t>
      </w:r>
      <w:r>
        <w:rPr>
          <w:rStyle w:val="13"/>
          <w:rFonts w:hint="eastAsia"/>
        </w:rPr>
        <w:t>、方案评审原则</w:t>
      </w:r>
      <w:r>
        <w:tab/>
      </w:r>
      <w:r>
        <w:fldChar w:fldCharType="begin"/>
      </w:r>
      <w:r>
        <w:instrText xml:space="preserve"> PAGEREF _Toc482195366 \h </w:instrText>
      </w:r>
      <w:r>
        <w:fldChar w:fldCharType="separate"/>
      </w:r>
      <w:r>
        <w:t>12</w:t>
      </w:r>
      <w:r>
        <w:fldChar w:fldCharType="end"/>
      </w:r>
      <w:r>
        <w:fldChar w:fldCharType="end"/>
      </w:r>
    </w:p>
    <w:p>
      <w:pPr>
        <w:pStyle w:val="6"/>
        <w:tabs>
          <w:tab w:val="right" w:leader="dot" w:pos="8296"/>
        </w:tabs>
      </w:pPr>
      <w:r>
        <w:fldChar w:fldCharType="begin"/>
      </w:r>
      <w:r>
        <w:instrText xml:space="preserve"> HYPERLINK \l "_Toc482195367" </w:instrText>
      </w:r>
      <w:r>
        <w:fldChar w:fldCharType="separate"/>
      </w:r>
      <w:r>
        <w:rPr>
          <w:rStyle w:val="13"/>
        </w:rPr>
        <w:t>4</w:t>
      </w:r>
      <w:r>
        <w:rPr>
          <w:rStyle w:val="13"/>
          <w:rFonts w:hint="eastAsia"/>
        </w:rPr>
        <w:t>、废标的情况</w:t>
      </w:r>
      <w:r>
        <w:tab/>
      </w:r>
      <w:r>
        <w:fldChar w:fldCharType="begin"/>
      </w:r>
      <w:r>
        <w:instrText xml:space="preserve"> PAGEREF _Toc482195367 \h </w:instrText>
      </w:r>
      <w:r>
        <w:fldChar w:fldCharType="separate"/>
      </w:r>
      <w:r>
        <w:t>12</w:t>
      </w:r>
      <w:r>
        <w:fldChar w:fldCharType="end"/>
      </w:r>
      <w:r>
        <w:fldChar w:fldCharType="end"/>
      </w:r>
    </w:p>
    <w:p>
      <w:pPr>
        <w:pStyle w:val="6"/>
        <w:tabs>
          <w:tab w:val="right" w:leader="dot" w:pos="8296"/>
        </w:tabs>
      </w:pPr>
      <w:r>
        <w:fldChar w:fldCharType="begin"/>
      </w:r>
      <w:r>
        <w:instrText xml:space="preserve"> HYPERLINK \l "_Toc482195368" </w:instrText>
      </w:r>
      <w:r>
        <w:fldChar w:fldCharType="separate"/>
      </w:r>
      <w:r>
        <w:rPr>
          <w:rStyle w:val="13"/>
        </w:rPr>
        <w:t>5</w:t>
      </w:r>
      <w:r>
        <w:rPr>
          <w:rStyle w:val="13"/>
          <w:rFonts w:hint="eastAsia"/>
        </w:rPr>
        <w:t>、评审办法</w:t>
      </w:r>
      <w:r>
        <w:tab/>
      </w:r>
      <w:r>
        <w:fldChar w:fldCharType="begin"/>
      </w:r>
      <w:r>
        <w:instrText xml:space="preserve"> PAGEREF _Toc482195368 \h </w:instrText>
      </w:r>
      <w:r>
        <w:fldChar w:fldCharType="separate"/>
      </w:r>
      <w:r>
        <w:t>13</w:t>
      </w:r>
      <w:r>
        <w:fldChar w:fldCharType="end"/>
      </w:r>
      <w:r>
        <w:fldChar w:fldCharType="end"/>
      </w:r>
    </w:p>
    <w:p>
      <w:pPr>
        <w:pStyle w:val="6"/>
        <w:tabs>
          <w:tab w:val="right" w:leader="dot" w:pos="8296"/>
        </w:tabs>
      </w:pPr>
      <w:r>
        <w:fldChar w:fldCharType="begin"/>
      </w:r>
      <w:r>
        <w:instrText xml:space="preserve"> HYPERLINK \l "_Toc482195369" </w:instrText>
      </w:r>
      <w:r>
        <w:fldChar w:fldCharType="separate"/>
      </w:r>
      <w:r>
        <w:rPr>
          <w:rStyle w:val="13"/>
        </w:rPr>
        <w:t>6</w:t>
      </w:r>
      <w:r>
        <w:rPr>
          <w:rStyle w:val="13"/>
          <w:rFonts w:hint="eastAsia"/>
        </w:rPr>
        <w:t>、评标过程的保密</w:t>
      </w:r>
      <w:r>
        <w:tab/>
      </w:r>
      <w:r>
        <w:fldChar w:fldCharType="begin"/>
      </w:r>
      <w:r>
        <w:instrText xml:space="preserve"> PAGEREF _Toc482195369 \h </w:instrText>
      </w:r>
      <w:r>
        <w:fldChar w:fldCharType="separate"/>
      </w:r>
      <w:r>
        <w:t>13</w:t>
      </w:r>
      <w:r>
        <w:fldChar w:fldCharType="end"/>
      </w:r>
      <w:r>
        <w:fldChar w:fldCharType="end"/>
      </w:r>
    </w:p>
    <w:p>
      <w:pPr>
        <w:pStyle w:val="11"/>
        <w:tabs>
          <w:tab w:val="right" w:leader="dot" w:pos="8296"/>
        </w:tabs>
      </w:pPr>
      <w:r>
        <w:fldChar w:fldCharType="begin"/>
      </w:r>
      <w:r>
        <w:instrText xml:space="preserve"> HYPERLINK \l "_Toc482195370" </w:instrText>
      </w:r>
      <w:r>
        <w:fldChar w:fldCharType="separate"/>
      </w:r>
      <w:r>
        <w:rPr>
          <w:rStyle w:val="13"/>
          <w:rFonts w:hint="eastAsia"/>
        </w:rPr>
        <w:t>七、中标结果</w:t>
      </w:r>
      <w:r>
        <w:tab/>
      </w:r>
      <w:r>
        <w:fldChar w:fldCharType="begin"/>
      </w:r>
      <w:r>
        <w:instrText xml:space="preserve"> PAGEREF _Toc482195370 \h </w:instrText>
      </w:r>
      <w:r>
        <w:fldChar w:fldCharType="separate"/>
      </w:r>
      <w:r>
        <w:t>14</w:t>
      </w:r>
      <w:r>
        <w:fldChar w:fldCharType="end"/>
      </w:r>
      <w:r>
        <w:fldChar w:fldCharType="end"/>
      </w:r>
    </w:p>
    <w:p>
      <w:pPr>
        <w:pStyle w:val="6"/>
        <w:tabs>
          <w:tab w:val="right" w:leader="dot" w:pos="8296"/>
        </w:tabs>
      </w:pPr>
      <w:r>
        <w:fldChar w:fldCharType="begin"/>
      </w:r>
      <w:r>
        <w:instrText xml:space="preserve"> HYPERLINK \l "_Toc482195371" </w:instrText>
      </w:r>
      <w:r>
        <w:fldChar w:fldCharType="separate"/>
      </w:r>
      <w:r>
        <w:rPr>
          <w:rStyle w:val="13"/>
        </w:rPr>
        <w:t>1</w:t>
      </w:r>
      <w:r>
        <w:rPr>
          <w:rStyle w:val="13"/>
          <w:rFonts w:hint="eastAsia"/>
        </w:rPr>
        <w:t>、定标</w:t>
      </w:r>
      <w:r>
        <w:tab/>
      </w:r>
      <w:r>
        <w:fldChar w:fldCharType="begin"/>
      </w:r>
      <w:r>
        <w:instrText xml:space="preserve"> PAGEREF _Toc482195371 \h </w:instrText>
      </w:r>
      <w:r>
        <w:fldChar w:fldCharType="separate"/>
      </w:r>
      <w:r>
        <w:t>14</w:t>
      </w:r>
      <w:r>
        <w:fldChar w:fldCharType="end"/>
      </w:r>
      <w:r>
        <w:fldChar w:fldCharType="end"/>
      </w:r>
    </w:p>
    <w:p>
      <w:pPr>
        <w:pStyle w:val="6"/>
        <w:tabs>
          <w:tab w:val="right" w:leader="dot" w:pos="8296"/>
        </w:tabs>
      </w:pPr>
      <w:r>
        <w:fldChar w:fldCharType="begin"/>
      </w:r>
      <w:r>
        <w:instrText xml:space="preserve"> HYPERLINK \l "_Toc482195372" </w:instrText>
      </w:r>
      <w:r>
        <w:fldChar w:fldCharType="separate"/>
      </w:r>
      <w:r>
        <w:rPr>
          <w:rStyle w:val="13"/>
        </w:rPr>
        <w:t>2</w:t>
      </w:r>
      <w:r>
        <w:rPr>
          <w:rStyle w:val="13"/>
          <w:rFonts w:hint="eastAsia"/>
        </w:rPr>
        <w:t>、补偿方案</w:t>
      </w:r>
      <w:r>
        <w:tab/>
      </w:r>
      <w:r>
        <w:fldChar w:fldCharType="begin"/>
      </w:r>
      <w:r>
        <w:instrText xml:space="preserve"> PAGEREF _Toc482195372 \h </w:instrText>
      </w:r>
      <w:r>
        <w:fldChar w:fldCharType="separate"/>
      </w:r>
      <w:r>
        <w:t>14</w:t>
      </w:r>
      <w:r>
        <w:fldChar w:fldCharType="end"/>
      </w:r>
      <w:r>
        <w:fldChar w:fldCharType="end"/>
      </w:r>
    </w:p>
    <w:p>
      <w:pPr>
        <w:pStyle w:val="6"/>
        <w:tabs>
          <w:tab w:val="right" w:leader="dot" w:pos="8296"/>
        </w:tabs>
      </w:pPr>
      <w:r>
        <w:fldChar w:fldCharType="begin"/>
      </w:r>
      <w:r>
        <w:instrText xml:space="preserve"> HYPERLINK \l "_Toc482195373" </w:instrText>
      </w:r>
      <w:r>
        <w:fldChar w:fldCharType="separate"/>
      </w:r>
      <w:r>
        <w:rPr>
          <w:rStyle w:val="13"/>
        </w:rPr>
        <w:t>3</w:t>
      </w:r>
      <w:r>
        <w:rPr>
          <w:rStyle w:val="13"/>
          <w:rFonts w:hint="eastAsia"/>
        </w:rPr>
        <w:t>、中标通知</w:t>
      </w:r>
      <w:r>
        <w:tab/>
      </w:r>
      <w:r>
        <w:fldChar w:fldCharType="begin"/>
      </w:r>
      <w:r>
        <w:instrText xml:space="preserve"> PAGEREF _Toc482195373 \h </w:instrText>
      </w:r>
      <w:r>
        <w:fldChar w:fldCharType="separate"/>
      </w:r>
      <w:r>
        <w:t>14</w:t>
      </w:r>
      <w:r>
        <w:fldChar w:fldCharType="end"/>
      </w:r>
      <w:r>
        <w:fldChar w:fldCharType="end"/>
      </w:r>
    </w:p>
    <w:p>
      <w:pPr>
        <w:pStyle w:val="6"/>
        <w:tabs>
          <w:tab w:val="right" w:leader="dot" w:pos="8296"/>
        </w:tabs>
      </w:pPr>
      <w:r>
        <w:fldChar w:fldCharType="begin"/>
      </w:r>
      <w:r>
        <w:instrText xml:space="preserve"> HYPERLINK \l "_Toc482195374" </w:instrText>
      </w:r>
      <w:r>
        <w:fldChar w:fldCharType="separate"/>
      </w:r>
      <w:r>
        <w:rPr>
          <w:rStyle w:val="13"/>
        </w:rPr>
        <w:t>4</w:t>
      </w:r>
      <w:r>
        <w:rPr>
          <w:rStyle w:val="13"/>
          <w:rFonts w:hint="eastAsia"/>
        </w:rPr>
        <w:t>、签订设计合同</w:t>
      </w:r>
      <w:r>
        <w:tab/>
      </w:r>
      <w:r>
        <w:fldChar w:fldCharType="begin"/>
      </w:r>
      <w:r>
        <w:instrText xml:space="preserve"> PAGEREF _Toc482195374 \h </w:instrText>
      </w:r>
      <w:r>
        <w:fldChar w:fldCharType="separate"/>
      </w:r>
      <w:r>
        <w:t>14</w:t>
      </w:r>
      <w:r>
        <w:fldChar w:fldCharType="end"/>
      </w:r>
      <w:r>
        <w:fldChar w:fldCharType="end"/>
      </w:r>
    </w:p>
    <w:p>
      <w:pPr>
        <w:pStyle w:val="10"/>
        <w:tabs>
          <w:tab w:val="right" w:leader="dot" w:pos="8296"/>
        </w:tabs>
      </w:pPr>
      <w:r>
        <w:fldChar w:fldCharType="begin"/>
      </w:r>
      <w:r>
        <w:instrText xml:space="preserve"> HYPERLINK \l "_Toc482195375" </w:instrText>
      </w:r>
      <w:r>
        <w:fldChar w:fldCharType="separate"/>
      </w:r>
      <w:r>
        <w:rPr>
          <w:rStyle w:val="13"/>
          <w:rFonts w:hint="eastAsia"/>
        </w:rPr>
        <w:t>第二部分设计任务书</w:t>
      </w:r>
      <w:r>
        <w:tab/>
      </w:r>
      <w:r>
        <w:fldChar w:fldCharType="begin"/>
      </w:r>
      <w:r>
        <w:instrText xml:space="preserve"> PAGEREF _Toc482195375 \h </w:instrText>
      </w:r>
      <w:r>
        <w:fldChar w:fldCharType="separate"/>
      </w:r>
      <w:r>
        <w:t>15</w:t>
      </w:r>
      <w:r>
        <w:fldChar w:fldCharType="end"/>
      </w:r>
      <w:r>
        <w:fldChar w:fldCharType="end"/>
      </w:r>
    </w:p>
    <w:p>
      <w:pPr>
        <w:pStyle w:val="11"/>
        <w:tabs>
          <w:tab w:val="right" w:leader="dot" w:pos="8296"/>
        </w:tabs>
      </w:pPr>
      <w:r>
        <w:fldChar w:fldCharType="begin"/>
      </w:r>
      <w:r>
        <w:instrText xml:space="preserve"> HYPERLINK \l "_Toc482195376" </w:instrText>
      </w:r>
      <w:r>
        <w:fldChar w:fldCharType="separate"/>
      </w:r>
      <w:r>
        <w:rPr>
          <w:rStyle w:val="13"/>
          <w:rFonts w:hint="eastAsia"/>
        </w:rPr>
        <w:t>一、招标项目概述</w:t>
      </w:r>
      <w:r>
        <w:tab/>
      </w:r>
      <w:r>
        <w:fldChar w:fldCharType="begin"/>
      </w:r>
      <w:r>
        <w:instrText xml:space="preserve"> PAGEREF _Toc482195376 \h </w:instrText>
      </w:r>
      <w:r>
        <w:fldChar w:fldCharType="separate"/>
      </w:r>
      <w:r>
        <w:t>15</w:t>
      </w:r>
      <w:r>
        <w:fldChar w:fldCharType="end"/>
      </w:r>
      <w:r>
        <w:fldChar w:fldCharType="end"/>
      </w:r>
    </w:p>
    <w:p>
      <w:pPr>
        <w:pStyle w:val="11"/>
        <w:tabs>
          <w:tab w:val="right" w:leader="dot" w:pos="8296"/>
        </w:tabs>
      </w:pPr>
      <w:r>
        <w:fldChar w:fldCharType="begin"/>
      </w:r>
      <w:r>
        <w:instrText xml:space="preserve"> HYPERLINK \l "_Toc482195377" </w:instrText>
      </w:r>
      <w:r>
        <w:fldChar w:fldCharType="separate"/>
      </w:r>
      <w:r>
        <w:rPr>
          <w:rStyle w:val="13"/>
          <w:rFonts w:hint="eastAsia"/>
        </w:rPr>
        <w:t>二、设计内容</w:t>
      </w:r>
      <w:r>
        <w:tab/>
      </w:r>
      <w:r>
        <w:fldChar w:fldCharType="begin"/>
      </w:r>
      <w:r>
        <w:instrText xml:space="preserve"> PAGEREF _Toc482195377 \h </w:instrText>
      </w:r>
      <w:r>
        <w:fldChar w:fldCharType="separate"/>
      </w:r>
      <w:r>
        <w:t>15</w:t>
      </w:r>
      <w:r>
        <w:fldChar w:fldCharType="end"/>
      </w:r>
      <w:r>
        <w:fldChar w:fldCharType="end"/>
      </w:r>
    </w:p>
    <w:p>
      <w:pPr>
        <w:pStyle w:val="11"/>
        <w:tabs>
          <w:tab w:val="right" w:leader="dot" w:pos="8296"/>
        </w:tabs>
      </w:pPr>
      <w:r>
        <w:fldChar w:fldCharType="begin"/>
      </w:r>
      <w:r>
        <w:instrText xml:space="preserve"> HYPERLINK \l "_Toc482195378" </w:instrText>
      </w:r>
      <w:r>
        <w:fldChar w:fldCharType="separate"/>
      </w:r>
      <w:r>
        <w:rPr>
          <w:rStyle w:val="13"/>
          <w:rFonts w:hint="eastAsia"/>
        </w:rPr>
        <w:t>三、设计的技术标准和规范</w:t>
      </w:r>
      <w:r>
        <w:tab/>
      </w:r>
      <w:r>
        <w:fldChar w:fldCharType="begin"/>
      </w:r>
      <w:r>
        <w:instrText xml:space="preserve"> PAGEREF _Toc482195378 \h </w:instrText>
      </w:r>
      <w:r>
        <w:fldChar w:fldCharType="separate"/>
      </w:r>
      <w:r>
        <w:t>15</w:t>
      </w:r>
      <w:r>
        <w:fldChar w:fldCharType="end"/>
      </w:r>
      <w:r>
        <w:fldChar w:fldCharType="end"/>
      </w:r>
    </w:p>
    <w:p>
      <w:pPr>
        <w:pStyle w:val="11"/>
        <w:tabs>
          <w:tab w:val="right" w:leader="dot" w:pos="8296"/>
        </w:tabs>
      </w:pPr>
      <w:r>
        <w:fldChar w:fldCharType="begin"/>
      </w:r>
      <w:r>
        <w:instrText xml:space="preserve"> HYPERLINK \l "_Toc482195379" </w:instrText>
      </w:r>
      <w:r>
        <w:fldChar w:fldCharType="separate"/>
      </w:r>
      <w:r>
        <w:rPr>
          <w:rStyle w:val="13"/>
          <w:rFonts w:hint="eastAsia"/>
        </w:rPr>
        <w:t>四、设计成果要求：</w:t>
      </w:r>
      <w:r>
        <w:tab/>
      </w:r>
      <w:r>
        <w:fldChar w:fldCharType="begin"/>
      </w:r>
      <w:r>
        <w:instrText xml:space="preserve"> PAGEREF _Toc482195379 \h </w:instrText>
      </w:r>
      <w:r>
        <w:fldChar w:fldCharType="separate"/>
      </w:r>
      <w:r>
        <w:t>15</w:t>
      </w:r>
      <w:r>
        <w:fldChar w:fldCharType="end"/>
      </w:r>
      <w:r>
        <w:fldChar w:fldCharType="end"/>
      </w:r>
    </w:p>
    <w:p>
      <w:pPr>
        <w:pStyle w:val="10"/>
        <w:tabs>
          <w:tab w:val="right" w:leader="dot" w:pos="8296"/>
        </w:tabs>
      </w:pPr>
      <w:r>
        <w:fldChar w:fldCharType="begin"/>
      </w:r>
      <w:r>
        <w:instrText xml:space="preserve"> HYPERLINK \l "_Toc482195380" </w:instrText>
      </w:r>
      <w:r>
        <w:fldChar w:fldCharType="separate"/>
      </w:r>
      <w:r>
        <w:rPr>
          <w:rStyle w:val="13"/>
          <w:rFonts w:hint="eastAsia"/>
        </w:rPr>
        <w:t>第三部分参考格式文件</w:t>
      </w:r>
      <w:r>
        <w:tab/>
      </w:r>
      <w:r>
        <w:fldChar w:fldCharType="begin"/>
      </w:r>
      <w:r>
        <w:instrText xml:space="preserve"> PAGEREF _Toc482195380 \h </w:instrText>
      </w:r>
      <w:r>
        <w:fldChar w:fldCharType="separate"/>
      </w:r>
      <w:r>
        <w:t>16</w:t>
      </w:r>
      <w:r>
        <w:fldChar w:fldCharType="end"/>
      </w:r>
      <w:r>
        <w:fldChar w:fldCharType="end"/>
      </w:r>
    </w:p>
    <w:p>
      <w:pPr>
        <w:pStyle w:val="10"/>
        <w:tabs>
          <w:tab w:val="right" w:leader="dot" w:pos="8296"/>
        </w:tabs>
      </w:pPr>
      <w:r>
        <w:fldChar w:fldCharType="begin"/>
      </w:r>
      <w:r>
        <w:instrText xml:space="preserve"> HYPERLINK \l "_Toc482195381" </w:instrText>
      </w:r>
      <w:r>
        <w:fldChar w:fldCharType="separate"/>
      </w:r>
      <w:r>
        <w:rPr>
          <w:rStyle w:val="13"/>
          <w:rFonts w:hint="eastAsia"/>
        </w:rPr>
        <w:t>第四部分评分标准</w:t>
      </w:r>
      <w:r>
        <w:tab/>
      </w:r>
      <w:r>
        <w:fldChar w:fldCharType="begin"/>
      </w:r>
      <w:r>
        <w:instrText xml:space="preserve"> PAGEREF _Toc482195381 \h </w:instrText>
      </w:r>
      <w:r>
        <w:fldChar w:fldCharType="separate"/>
      </w:r>
      <w:r>
        <w:t>20</w:t>
      </w:r>
      <w:r>
        <w:fldChar w:fldCharType="end"/>
      </w:r>
      <w:r>
        <w:fldChar w:fldCharType="end"/>
      </w:r>
    </w:p>
    <w:p>
      <w:r>
        <w:fldChar w:fldCharType="end"/>
      </w:r>
    </w:p>
    <w:p>
      <w:pPr>
        <w:widowControl/>
        <w:jc w:val="left"/>
      </w:pPr>
      <w:r>
        <w:br w:type="page"/>
      </w:r>
    </w:p>
    <w:p>
      <w:pPr>
        <w:pStyle w:val="2"/>
        <w:jc w:val="center"/>
      </w:pPr>
      <w:bookmarkStart w:id="0" w:name="_Toc482195348"/>
      <w:r>
        <w:rPr>
          <w:rFonts w:hint="eastAsia"/>
        </w:rPr>
        <w:t>第一部分投标邀请</w:t>
      </w:r>
    </w:p>
    <w:p>
      <w:pPr>
        <w:ind w:firstLine="426" w:firstLineChars="152"/>
        <w:rPr>
          <w:sz w:val="28"/>
        </w:rPr>
      </w:pPr>
      <w:r>
        <w:rPr>
          <w:rFonts w:hint="eastAsia"/>
          <w:sz w:val="28"/>
        </w:rPr>
        <w:t>根据《中华人民共和国招标投标法》等有关法律、法规和规章的规定，四川文理学院将采取校内公开招标方式，选定四川文理学院莲湖校区综合体育馆景观环境施工图设计的设计单位，欢迎具有良好信誉和技术能力设计单位参加投标。</w:t>
      </w:r>
    </w:p>
    <w:p>
      <w:pPr>
        <w:rPr>
          <w:sz w:val="28"/>
        </w:rPr>
      </w:pPr>
      <w:r>
        <w:rPr>
          <w:rFonts w:hint="eastAsia"/>
          <w:sz w:val="28"/>
        </w:rPr>
        <w:t>一、招标编号：川文理招2017024号。</w:t>
      </w:r>
    </w:p>
    <w:p>
      <w:pPr>
        <w:rPr>
          <w:sz w:val="28"/>
        </w:rPr>
      </w:pPr>
      <w:r>
        <w:rPr>
          <w:rFonts w:hint="eastAsia"/>
          <w:sz w:val="28"/>
        </w:rPr>
        <w:t>二、招标项目：综合体育馆景观环境施工图设计。</w:t>
      </w:r>
    </w:p>
    <w:p>
      <w:pPr>
        <w:rPr>
          <w:sz w:val="28"/>
        </w:rPr>
      </w:pPr>
      <w:r>
        <w:rPr>
          <w:rFonts w:hint="eastAsia"/>
          <w:sz w:val="28"/>
        </w:rPr>
        <w:t>三、资金来源：自筹资金。</w:t>
      </w:r>
    </w:p>
    <w:p>
      <w:pPr>
        <w:rPr>
          <w:sz w:val="28"/>
        </w:rPr>
      </w:pPr>
      <w:r>
        <w:rPr>
          <w:rFonts w:hint="eastAsia"/>
          <w:sz w:val="28"/>
        </w:rPr>
        <w:t>四、招标项目简介：（详见招标文件第三部分）。</w:t>
      </w:r>
    </w:p>
    <w:p>
      <w:pPr>
        <w:rPr>
          <w:sz w:val="28"/>
        </w:rPr>
      </w:pPr>
      <w:r>
        <w:rPr>
          <w:rFonts w:hint="eastAsia"/>
          <w:sz w:val="28"/>
        </w:rPr>
        <w:t>五、供应商参加本次采购活动，应当在提交投标文件前具备下列条件：</w:t>
      </w:r>
    </w:p>
    <w:p>
      <w:pPr>
        <w:ind w:firstLine="426" w:firstLineChars="152"/>
        <w:rPr>
          <w:sz w:val="28"/>
        </w:rPr>
      </w:pPr>
      <w:r>
        <w:rPr>
          <w:rFonts w:hint="eastAsia"/>
          <w:sz w:val="28"/>
        </w:rPr>
        <w:t>1、具有独立承担民事责任的能力；</w:t>
      </w:r>
    </w:p>
    <w:p>
      <w:pPr>
        <w:ind w:firstLine="426" w:firstLineChars="152"/>
        <w:rPr>
          <w:sz w:val="28"/>
        </w:rPr>
      </w:pPr>
      <w:r>
        <w:rPr>
          <w:rFonts w:hint="eastAsia"/>
          <w:sz w:val="28"/>
        </w:rPr>
        <w:t>2、具有良好的商业信誉和健全的财务会计制度；</w:t>
      </w:r>
    </w:p>
    <w:p>
      <w:pPr>
        <w:ind w:firstLine="426" w:firstLineChars="152"/>
        <w:rPr>
          <w:sz w:val="28"/>
        </w:rPr>
      </w:pPr>
      <w:r>
        <w:rPr>
          <w:rFonts w:hint="eastAsia"/>
          <w:sz w:val="28"/>
        </w:rPr>
        <w:t>3、具有履行合同所必须的设备和专业技术能力；</w:t>
      </w:r>
    </w:p>
    <w:p>
      <w:pPr>
        <w:ind w:firstLine="426" w:firstLineChars="152"/>
        <w:rPr>
          <w:sz w:val="28"/>
        </w:rPr>
      </w:pPr>
      <w:r>
        <w:rPr>
          <w:rFonts w:hint="eastAsia"/>
          <w:sz w:val="28"/>
        </w:rPr>
        <w:t>4、具有依法缴纳税收和社会保障资金的良好记录；</w:t>
      </w:r>
    </w:p>
    <w:p>
      <w:pPr>
        <w:ind w:firstLine="426" w:firstLineChars="152"/>
        <w:rPr>
          <w:sz w:val="28"/>
        </w:rPr>
      </w:pPr>
      <w:r>
        <w:rPr>
          <w:rFonts w:hint="eastAsia"/>
          <w:sz w:val="28"/>
        </w:rPr>
        <w:t>5、参加本次采购活动前三年内，在经营活动中没有重大违法记录；</w:t>
      </w:r>
    </w:p>
    <w:p>
      <w:pPr>
        <w:ind w:firstLine="426" w:firstLineChars="152"/>
        <w:rPr>
          <w:sz w:val="28"/>
        </w:rPr>
      </w:pPr>
      <w:r>
        <w:rPr>
          <w:rFonts w:hint="eastAsia"/>
          <w:sz w:val="28"/>
        </w:rPr>
        <w:t>6、风景园林工程设计专项乙级及以上资质。</w:t>
      </w:r>
    </w:p>
    <w:p>
      <w:pPr>
        <w:ind w:firstLine="426" w:firstLineChars="152"/>
        <w:rPr>
          <w:sz w:val="28"/>
        </w:rPr>
      </w:pPr>
      <w:r>
        <w:rPr>
          <w:rFonts w:hint="eastAsia"/>
          <w:sz w:val="28"/>
        </w:rPr>
        <w:t>六、招标文件获取时间、地点：</w:t>
      </w:r>
    </w:p>
    <w:p>
      <w:pPr>
        <w:ind w:firstLine="426" w:firstLineChars="152"/>
        <w:jc w:val="left"/>
        <w:rPr>
          <w:sz w:val="28"/>
        </w:rPr>
      </w:pPr>
      <w:r>
        <w:rPr>
          <w:rFonts w:hint="eastAsia"/>
          <w:sz w:val="28"/>
        </w:rPr>
        <w:t>招标文件自2017年05月17日至2017年05月23日在中国政府采购网（</w:t>
      </w:r>
      <w:r>
        <w:fldChar w:fldCharType="begin"/>
      </w:r>
      <w:r>
        <w:instrText xml:space="preserve"> HYPERLINK "http://www.ccgp.gov.cn/" </w:instrText>
      </w:r>
      <w:r>
        <w:fldChar w:fldCharType="separate"/>
      </w:r>
      <w:r>
        <w:rPr>
          <w:rStyle w:val="13"/>
          <w:sz w:val="28"/>
        </w:rPr>
        <w:t>http://www.ccgp.gov.cn/</w:t>
      </w:r>
      <w:r>
        <w:rPr>
          <w:rStyle w:val="13"/>
          <w:sz w:val="28"/>
        </w:rPr>
        <w:fldChar w:fldCharType="end"/>
      </w:r>
      <w:r>
        <w:rPr>
          <w:rFonts w:hint="eastAsia"/>
          <w:sz w:val="28"/>
        </w:rPr>
        <w:t>）及四川文理学院网站（http://www.sasu.edu.cn/）上下载。</w:t>
      </w:r>
    </w:p>
    <w:p>
      <w:pPr>
        <w:ind w:firstLine="426" w:firstLineChars="152"/>
        <w:rPr>
          <w:sz w:val="28"/>
        </w:rPr>
      </w:pPr>
      <w:r>
        <w:rPr>
          <w:rFonts w:hint="eastAsia"/>
          <w:sz w:val="28"/>
        </w:rPr>
        <w:t>招标文件售价：人民币0元/份（网上下载）。</w:t>
      </w:r>
    </w:p>
    <w:p>
      <w:pPr>
        <w:ind w:firstLine="426" w:firstLineChars="152"/>
        <w:rPr>
          <w:sz w:val="28"/>
        </w:rPr>
      </w:pPr>
      <w:r>
        <w:rPr>
          <w:rFonts w:hint="eastAsia"/>
          <w:sz w:val="28"/>
        </w:rPr>
        <w:t>供应商报名：自2017年05月24日至2017年0</w:t>
      </w:r>
      <w:r>
        <w:rPr>
          <w:rFonts w:hint="eastAsia"/>
          <w:sz w:val="28"/>
          <w:lang w:val="en-US" w:eastAsia="zh-CN"/>
        </w:rPr>
        <w:t>5</w:t>
      </w:r>
      <w:bookmarkStart w:id="34" w:name="_GoBack"/>
      <w:bookmarkEnd w:id="34"/>
      <w:r>
        <w:rPr>
          <w:rFonts w:hint="eastAsia"/>
          <w:sz w:val="28"/>
        </w:rPr>
        <w:t>月30日（北京时间，节假日除外）到达州市通川区塔石路519号（四川文理学院新区）行政楼5013室现场报名。</w:t>
      </w:r>
    </w:p>
    <w:p>
      <w:pPr>
        <w:ind w:firstLine="426" w:firstLineChars="152"/>
        <w:rPr>
          <w:sz w:val="28"/>
        </w:rPr>
      </w:pPr>
      <w:r>
        <w:rPr>
          <w:rFonts w:hint="eastAsia"/>
          <w:sz w:val="28"/>
        </w:rPr>
        <w:t>报名时需带材料：1、法定代表人授权书原件一份，2、被授权代表的身份证复印件一份。</w:t>
      </w:r>
    </w:p>
    <w:p>
      <w:pPr>
        <w:ind w:firstLine="426" w:firstLineChars="152"/>
        <w:rPr>
          <w:sz w:val="28"/>
        </w:rPr>
      </w:pPr>
      <w:r>
        <w:rPr>
          <w:rFonts w:hint="eastAsia"/>
          <w:sz w:val="28"/>
        </w:rPr>
        <w:t>七、投标截止时间：2017年06月07日09:00（北京时间）。</w:t>
      </w:r>
    </w:p>
    <w:p>
      <w:pPr>
        <w:ind w:firstLine="426" w:firstLineChars="152"/>
        <w:rPr>
          <w:sz w:val="28"/>
        </w:rPr>
      </w:pPr>
      <w:r>
        <w:rPr>
          <w:rFonts w:hint="eastAsia"/>
          <w:sz w:val="28"/>
        </w:rPr>
        <w:t>开标时间：2017年06月07日09:00（北京时间）。</w:t>
      </w:r>
    </w:p>
    <w:p>
      <w:pPr>
        <w:ind w:firstLine="426" w:firstLineChars="152"/>
        <w:rPr>
          <w:sz w:val="28"/>
        </w:rPr>
      </w:pPr>
      <w:r>
        <w:rPr>
          <w:rFonts w:hint="eastAsia"/>
          <w:sz w:val="28"/>
        </w:rPr>
        <w:t>投标文件必须在投标截止时间前送达开标地点，逾期送达的投标文件不予接收，本次招标不接受邮寄的投标文件。</w:t>
      </w:r>
    </w:p>
    <w:p>
      <w:pPr>
        <w:ind w:firstLine="426" w:firstLineChars="152"/>
        <w:rPr>
          <w:sz w:val="28"/>
        </w:rPr>
      </w:pPr>
      <w:r>
        <w:rPr>
          <w:rFonts w:hint="eastAsia"/>
          <w:sz w:val="28"/>
        </w:rPr>
        <w:t>八、开标地点：达州市通川区塔石路519号（四川文理学院新区）行政楼5015室。</w:t>
      </w:r>
    </w:p>
    <w:p>
      <w:pPr>
        <w:ind w:firstLine="426" w:firstLineChars="152"/>
        <w:rPr>
          <w:sz w:val="28"/>
        </w:rPr>
      </w:pPr>
      <w:r>
        <w:rPr>
          <w:rFonts w:hint="eastAsia"/>
          <w:sz w:val="28"/>
        </w:rPr>
        <w:t>九、本投标邀请在中国政府采购网（</w:t>
      </w:r>
      <w:r>
        <w:fldChar w:fldCharType="begin"/>
      </w:r>
      <w:r>
        <w:instrText xml:space="preserve"> HYPERLINK "http://www.ccgp.gov.cn/" </w:instrText>
      </w:r>
      <w:r>
        <w:fldChar w:fldCharType="separate"/>
      </w:r>
      <w:r>
        <w:rPr>
          <w:rStyle w:val="13"/>
          <w:sz w:val="28"/>
        </w:rPr>
        <w:t>http://www.ccgp.gov.cn/</w:t>
      </w:r>
      <w:r>
        <w:rPr>
          <w:rStyle w:val="13"/>
          <w:sz w:val="28"/>
        </w:rPr>
        <w:fldChar w:fldCharType="end"/>
      </w:r>
      <w:r>
        <w:rPr>
          <w:rFonts w:hint="eastAsia"/>
          <w:sz w:val="28"/>
        </w:rPr>
        <w:t>）和四川文理学院网站（http://www.sasu.edu.cn/）上以公告形式发布。</w:t>
      </w:r>
    </w:p>
    <w:p>
      <w:pPr>
        <w:ind w:firstLine="426" w:firstLineChars="152"/>
        <w:rPr>
          <w:sz w:val="28"/>
        </w:rPr>
      </w:pPr>
      <w:r>
        <w:rPr>
          <w:rFonts w:hint="eastAsia"/>
          <w:sz w:val="28"/>
        </w:rPr>
        <w:t>十、联系方式</w:t>
      </w:r>
    </w:p>
    <w:p>
      <w:pPr>
        <w:ind w:firstLine="426" w:firstLineChars="152"/>
        <w:rPr>
          <w:sz w:val="28"/>
        </w:rPr>
      </w:pPr>
      <w:r>
        <w:rPr>
          <w:rFonts w:hint="eastAsia"/>
          <w:sz w:val="28"/>
        </w:rPr>
        <w:t>联系人：邹老师</w:t>
      </w:r>
    </w:p>
    <w:p>
      <w:pPr>
        <w:ind w:firstLine="426" w:firstLineChars="152"/>
        <w:rPr>
          <w:sz w:val="28"/>
        </w:rPr>
      </w:pPr>
      <w:r>
        <w:rPr>
          <w:rFonts w:hint="eastAsia"/>
          <w:sz w:val="28"/>
        </w:rPr>
        <w:t>联系电话：0818-2790030</w:t>
      </w:r>
    </w:p>
    <w:p>
      <w:pPr>
        <w:ind w:firstLine="426" w:firstLineChars="152"/>
        <w:rPr>
          <w:sz w:val="28"/>
        </w:rPr>
      </w:pPr>
      <w:r>
        <w:rPr>
          <w:rFonts w:hint="eastAsia"/>
          <w:sz w:val="28"/>
        </w:rPr>
        <w:t>2017年5月16日</w:t>
      </w:r>
    </w:p>
    <w:p>
      <w:pPr>
        <w:widowControl/>
        <w:jc w:val="left"/>
        <w:rPr>
          <w:b/>
          <w:bCs/>
          <w:kern w:val="44"/>
          <w:sz w:val="44"/>
          <w:szCs w:val="44"/>
        </w:rPr>
      </w:pPr>
      <w:r>
        <w:br w:type="page"/>
      </w:r>
    </w:p>
    <w:p>
      <w:pPr>
        <w:pStyle w:val="2"/>
        <w:jc w:val="center"/>
      </w:pPr>
      <w:r>
        <w:rPr>
          <w:rFonts w:hint="eastAsia"/>
        </w:rPr>
        <w:t>第二部分投标人须知</w:t>
      </w:r>
      <w:bookmarkEnd w:id="0"/>
    </w:p>
    <w:p>
      <w:pPr>
        <w:pStyle w:val="3"/>
        <w:numPr>
          <w:ilvl w:val="0"/>
          <w:numId w:val="1"/>
        </w:numPr>
        <w:jc w:val="center"/>
        <w:rPr>
          <w:sz w:val="28"/>
        </w:rPr>
      </w:pPr>
      <w:bookmarkStart w:id="1" w:name="_Toc482195349"/>
      <w:r>
        <w:rPr>
          <w:rFonts w:hint="eastAsia"/>
          <w:sz w:val="28"/>
        </w:rPr>
        <w:t>投标人须知前附表</w:t>
      </w:r>
      <w:bookmarkEnd w:id="1"/>
    </w:p>
    <w:tbl>
      <w:tblPr>
        <w:tblStyle w:val="14"/>
        <w:tblW w:w="9372" w:type="dxa"/>
        <w:jc w:val="center"/>
        <w:tblInd w:w="129"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9"/>
        <w:gridCol w:w="1766"/>
        <w:gridCol w:w="689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451" w:hRule="exact"/>
          <w:tblHeader/>
          <w:jc w:val="center"/>
        </w:trPr>
        <w:tc>
          <w:tcPr>
            <w:tcW w:w="709" w:type="dxa"/>
            <w:vAlign w:val="center"/>
          </w:tcPr>
          <w:p>
            <w:pPr>
              <w:pStyle w:val="23"/>
              <w:ind w:left="9"/>
              <w:jc w:val="center"/>
              <w:rPr>
                <w:rFonts w:ascii="Times New Roman" w:hAnsi="Times New Roman" w:cs="Times New Roman"/>
                <w:kern w:val="2"/>
                <w:szCs w:val="28"/>
              </w:rPr>
            </w:pPr>
            <w:r>
              <w:rPr>
                <w:rFonts w:hint="eastAsia" w:ascii="Times New Roman" w:hAnsi="Times New Roman" w:cs="Times New Roman"/>
                <w:kern w:val="2"/>
                <w:szCs w:val="28"/>
              </w:rPr>
              <w:t>序号</w:t>
            </w:r>
          </w:p>
        </w:tc>
        <w:tc>
          <w:tcPr>
            <w:tcW w:w="1766" w:type="dxa"/>
            <w:vAlign w:val="center"/>
          </w:tcPr>
          <w:p>
            <w:pPr>
              <w:pStyle w:val="23"/>
              <w:ind w:left="38"/>
              <w:jc w:val="center"/>
              <w:rPr>
                <w:rFonts w:ascii="Times New Roman" w:hAnsi="Times New Roman" w:cs="Times New Roman"/>
                <w:kern w:val="2"/>
                <w:szCs w:val="28"/>
              </w:rPr>
            </w:pPr>
            <w:r>
              <w:rPr>
                <w:rFonts w:hint="eastAsia" w:ascii="Times New Roman" w:hAnsi="Times New Roman" w:cs="Times New Roman"/>
                <w:kern w:val="2"/>
                <w:szCs w:val="28"/>
              </w:rPr>
              <w:t>条款名称</w:t>
            </w:r>
          </w:p>
        </w:tc>
        <w:tc>
          <w:tcPr>
            <w:tcW w:w="6897" w:type="dxa"/>
            <w:vAlign w:val="center"/>
          </w:tcPr>
          <w:p>
            <w:pPr>
              <w:pStyle w:val="23"/>
              <w:jc w:val="center"/>
              <w:rPr>
                <w:rFonts w:ascii="Times New Roman" w:hAnsi="Times New Roman" w:cs="Times New Roman"/>
                <w:kern w:val="2"/>
                <w:szCs w:val="28"/>
              </w:rPr>
            </w:pPr>
            <w:r>
              <w:rPr>
                <w:rFonts w:hint="eastAsia" w:ascii="Times New Roman" w:hAnsi="Times New Roman" w:cs="Times New Roman"/>
                <w:kern w:val="2"/>
                <w:szCs w:val="28"/>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983" w:hRule="exact"/>
          <w:jc w:val="center"/>
        </w:trPr>
        <w:tc>
          <w:tcPr>
            <w:tcW w:w="709" w:type="dxa"/>
            <w:vAlign w:val="center"/>
          </w:tcPr>
          <w:p>
            <w:pPr>
              <w:ind w:left="9"/>
              <w:jc w:val="center"/>
            </w:pPr>
            <w:r>
              <w:rPr>
                <w:rFonts w:hint="eastAsia"/>
              </w:rPr>
              <w:t>1</w:t>
            </w:r>
          </w:p>
        </w:tc>
        <w:tc>
          <w:tcPr>
            <w:tcW w:w="1766" w:type="dxa"/>
            <w:tcBorders>
              <w:top w:val="single" w:color="auto" w:sz="4" w:space="0"/>
            </w:tcBorders>
            <w:vAlign w:val="center"/>
          </w:tcPr>
          <w:p>
            <w:pPr>
              <w:pStyle w:val="23"/>
              <w:jc w:val="center"/>
              <w:rPr>
                <w:rFonts w:cs="Times New Roman"/>
                <w:kern w:val="2"/>
              </w:rPr>
            </w:pPr>
            <w:r>
              <w:rPr>
                <w:rFonts w:hint="eastAsia" w:cs="Times New Roman"/>
                <w:kern w:val="2"/>
              </w:rPr>
              <w:t>最高限价</w:t>
            </w:r>
          </w:p>
          <w:p>
            <w:pPr>
              <w:pStyle w:val="23"/>
              <w:jc w:val="center"/>
              <w:rPr>
                <w:rFonts w:cs="Times New Roman"/>
                <w:kern w:val="2"/>
              </w:rPr>
            </w:pPr>
            <w:r>
              <w:rPr>
                <w:rFonts w:hint="eastAsia"/>
              </w:rPr>
              <w:t>（实质性要求）</w:t>
            </w:r>
          </w:p>
        </w:tc>
        <w:tc>
          <w:tcPr>
            <w:tcW w:w="6897" w:type="dxa"/>
            <w:tcBorders>
              <w:top w:val="single" w:color="auto" w:sz="4" w:space="0"/>
            </w:tcBorders>
            <w:vAlign w:val="center"/>
          </w:tcPr>
          <w:p>
            <w:pPr>
              <w:spacing w:line="360" w:lineRule="auto"/>
              <w:ind w:right="31" w:rightChars="15"/>
              <w:rPr>
                <w:rFonts w:ascii="宋体"/>
                <w:sz w:val="24"/>
              </w:rPr>
            </w:pPr>
            <w:r>
              <w:rPr>
                <w:rFonts w:hint="eastAsia" w:ascii="宋体"/>
                <w:sz w:val="24"/>
              </w:rPr>
              <w:t>最高限价</w:t>
            </w:r>
            <w:r>
              <w:rPr>
                <w:rFonts w:hint="eastAsia" w:ascii="宋体"/>
                <w:bCs/>
                <w:sz w:val="24"/>
              </w:rPr>
              <w:t>：</w:t>
            </w:r>
            <w:r>
              <w:rPr>
                <w:rFonts w:hint="eastAsia" w:ascii="宋体"/>
                <w:sz w:val="24"/>
              </w:rPr>
              <w:t>120000元；</w:t>
            </w:r>
          </w:p>
          <w:p>
            <w:pPr>
              <w:pStyle w:val="23"/>
              <w:jc w:val="both"/>
            </w:pPr>
            <w:r>
              <w:rPr>
                <w:rFonts w:hint="eastAsia"/>
              </w:rPr>
              <w:t>超过最高限价的报价为无效投标。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868" w:hRule="exact"/>
          <w:jc w:val="center"/>
        </w:trPr>
        <w:tc>
          <w:tcPr>
            <w:tcW w:w="709" w:type="dxa"/>
            <w:vAlign w:val="center"/>
          </w:tcPr>
          <w:p>
            <w:pPr>
              <w:ind w:left="9"/>
              <w:jc w:val="center"/>
            </w:pPr>
            <w:r>
              <w:rPr>
                <w:rFonts w:hint="eastAsia"/>
              </w:rPr>
              <w:t>2</w:t>
            </w:r>
          </w:p>
        </w:tc>
        <w:tc>
          <w:tcPr>
            <w:tcW w:w="1766" w:type="dxa"/>
            <w:tcBorders>
              <w:top w:val="single" w:color="auto" w:sz="4" w:space="0"/>
            </w:tcBorders>
            <w:vAlign w:val="center"/>
          </w:tcPr>
          <w:p>
            <w:pPr>
              <w:pStyle w:val="23"/>
              <w:jc w:val="center"/>
              <w:rPr>
                <w:lang w:val="zh-CN"/>
              </w:rPr>
            </w:pPr>
            <w:r>
              <w:rPr>
                <w:rFonts w:hint="eastAsia"/>
                <w:lang w:val="zh-CN"/>
              </w:rPr>
              <w:t>投标保证金</w:t>
            </w:r>
          </w:p>
        </w:tc>
        <w:tc>
          <w:tcPr>
            <w:tcW w:w="6897" w:type="dxa"/>
            <w:tcBorders>
              <w:top w:val="single" w:color="auto" w:sz="4" w:space="0"/>
            </w:tcBorders>
            <w:vAlign w:val="center"/>
          </w:tcPr>
          <w:p>
            <w:pPr>
              <w:pStyle w:val="23"/>
              <w:rPr>
                <w:lang w:val="zh-CN"/>
              </w:rPr>
            </w:pPr>
            <w:r>
              <w:rPr>
                <w:rFonts w:hint="eastAsia"/>
                <w:lang w:val="zh-CN"/>
              </w:rPr>
              <w:t>金额：人民币2000元（大写：贰仟元整）。</w:t>
            </w:r>
          </w:p>
          <w:p>
            <w:pPr>
              <w:pStyle w:val="23"/>
              <w:rPr>
                <w:lang w:val="zh-CN"/>
              </w:rPr>
            </w:pPr>
            <w:r>
              <w:rPr>
                <w:rFonts w:hint="eastAsia"/>
                <w:lang w:val="zh-CN"/>
              </w:rPr>
              <w:t>户名：四川文理学院</w:t>
            </w:r>
          </w:p>
          <w:p>
            <w:pPr>
              <w:pStyle w:val="23"/>
              <w:rPr>
                <w:lang w:val="zh-CN"/>
              </w:rPr>
            </w:pPr>
            <w:r>
              <w:rPr>
                <w:rFonts w:hint="eastAsia"/>
                <w:lang w:val="zh-CN"/>
              </w:rPr>
              <w:t xml:space="preserve">账号：2317 57610 90264 26022 </w:t>
            </w:r>
          </w:p>
          <w:p>
            <w:pPr>
              <w:pStyle w:val="23"/>
              <w:jc w:val="both"/>
              <w:rPr>
                <w:lang w:val="zh-CN"/>
              </w:rPr>
            </w:pPr>
            <w:r>
              <w:rPr>
                <w:rFonts w:hint="eastAsia"/>
                <w:lang w:val="zh-CN"/>
              </w:rPr>
              <w:t>开户行：中国工商银行达州市通川支行</w:t>
            </w:r>
          </w:p>
          <w:p>
            <w:pPr>
              <w:pStyle w:val="23"/>
              <w:jc w:val="both"/>
              <w:rPr>
                <w:lang w:val="zh-CN"/>
              </w:rPr>
            </w:pPr>
            <w:r>
              <w:rPr>
                <w:rFonts w:hint="eastAsia"/>
                <w:lang w:val="zh-CN"/>
              </w:rPr>
              <w:t>交款截止时间：2017年06月06日17:00（投标保证金的交纳以银行下账时间为准）。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674" w:hRule="atLeast"/>
          <w:jc w:val="center"/>
        </w:trPr>
        <w:tc>
          <w:tcPr>
            <w:tcW w:w="709" w:type="dxa"/>
            <w:vAlign w:val="center"/>
          </w:tcPr>
          <w:p>
            <w:pPr>
              <w:pStyle w:val="23"/>
              <w:ind w:left="9"/>
              <w:jc w:val="center"/>
              <w:rPr>
                <w:rFonts w:ascii="Times New Roman" w:hAnsi="Times New Roman" w:cs="Times New Roman"/>
                <w:kern w:val="2"/>
                <w:szCs w:val="28"/>
              </w:rPr>
            </w:pPr>
            <w:r>
              <w:rPr>
                <w:rFonts w:hint="eastAsia" w:ascii="Times New Roman" w:hAnsi="Times New Roman" w:cs="Times New Roman"/>
                <w:kern w:val="2"/>
                <w:szCs w:val="28"/>
              </w:rPr>
              <w:t>3</w:t>
            </w:r>
          </w:p>
        </w:tc>
        <w:tc>
          <w:tcPr>
            <w:tcW w:w="1766" w:type="dxa"/>
            <w:vAlign w:val="center"/>
          </w:tcPr>
          <w:p>
            <w:pPr>
              <w:pStyle w:val="23"/>
              <w:jc w:val="center"/>
              <w:rPr>
                <w:lang w:val="zh-CN"/>
              </w:rPr>
            </w:pPr>
            <w:r>
              <w:rPr>
                <w:rFonts w:hint="eastAsia" w:cs="Times New Roman"/>
                <w:kern w:val="2"/>
              </w:rPr>
              <w:t>开标、评标工作</w:t>
            </w:r>
            <w:r>
              <w:rPr>
                <w:rFonts w:hint="eastAsia"/>
                <w:lang w:val="zh-CN"/>
              </w:rPr>
              <w:t>及采购文件</w:t>
            </w:r>
            <w:r>
              <w:rPr>
                <w:rFonts w:hint="eastAsia" w:cs="Times New Roman"/>
                <w:kern w:val="2"/>
              </w:rPr>
              <w:t>咨询</w:t>
            </w:r>
          </w:p>
        </w:tc>
        <w:tc>
          <w:tcPr>
            <w:tcW w:w="6897" w:type="dxa"/>
            <w:vAlign w:val="center"/>
          </w:tcPr>
          <w:p>
            <w:pPr>
              <w:spacing w:line="340" w:lineRule="exact"/>
              <w:ind w:right="105" w:rightChars="50"/>
              <w:rPr>
                <w:rFonts w:ascii="宋体" w:hAnsi="宋体" w:cs="宋体"/>
                <w:kern w:val="0"/>
                <w:sz w:val="24"/>
                <w:lang w:val="zh-CN"/>
              </w:rPr>
            </w:pPr>
            <w:r>
              <w:rPr>
                <w:rFonts w:hint="eastAsia" w:ascii="宋体" w:hAnsi="宋体" w:cs="宋体"/>
                <w:kern w:val="0"/>
                <w:sz w:val="24"/>
                <w:lang w:val="zh-CN"/>
              </w:rPr>
              <w:t>联系人：邹老师。       联系电话：0818-2790030。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50" w:hRule="atLeast"/>
          <w:jc w:val="center"/>
        </w:trPr>
        <w:tc>
          <w:tcPr>
            <w:tcW w:w="709" w:type="dxa"/>
            <w:vAlign w:val="center"/>
          </w:tcPr>
          <w:p>
            <w:pPr>
              <w:pStyle w:val="23"/>
              <w:spacing w:before="72" w:after="72"/>
              <w:ind w:left="9"/>
              <w:jc w:val="center"/>
              <w:rPr>
                <w:rFonts w:cs="Times New Roman"/>
                <w:kern w:val="2"/>
              </w:rPr>
            </w:pPr>
            <w:r>
              <w:rPr>
                <w:rFonts w:hint="eastAsia" w:cs="Times New Roman"/>
                <w:kern w:val="2"/>
              </w:rPr>
              <w:t>4</w:t>
            </w:r>
          </w:p>
        </w:tc>
        <w:tc>
          <w:tcPr>
            <w:tcW w:w="1766" w:type="dxa"/>
            <w:vAlign w:val="center"/>
          </w:tcPr>
          <w:p>
            <w:pPr>
              <w:spacing w:line="340" w:lineRule="exact"/>
              <w:ind w:right="105" w:rightChars="50"/>
              <w:jc w:val="center"/>
              <w:rPr>
                <w:rFonts w:ascii="宋体"/>
                <w:sz w:val="24"/>
              </w:rPr>
            </w:pPr>
            <w:r>
              <w:rPr>
                <w:rFonts w:hint="eastAsia" w:ascii="宋体"/>
                <w:kern w:val="0"/>
                <w:sz w:val="24"/>
              </w:rPr>
              <w:t>评标情况公告</w:t>
            </w:r>
          </w:p>
        </w:tc>
        <w:tc>
          <w:tcPr>
            <w:tcW w:w="6897" w:type="dxa"/>
            <w:vAlign w:val="center"/>
          </w:tcPr>
          <w:p>
            <w:pPr>
              <w:widowControl/>
              <w:jc w:val="left"/>
              <w:rPr>
                <w:rFonts w:ascii="宋体"/>
                <w:sz w:val="24"/>
              </w:rPr>
            </w:pPr>
            <w:r>
              <w:rPr>
                <w:rFonts w:hint="eastAsia" w:ascii="宋体"/>
                <w:kern w:val="0"/>
                <w:sz w:val="24"/>
              </w:rPr>
              <w:t>评标结果在四川文理学院网站上予以公告。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2060" w:hRule="exact"/>
          <w:jc w:val="center"/>
        </w:trPr>
        <w:tc>
          <w:tcPr>
            <w:tcW w:w="709" w:type="dxa"/>
            <w:vAlign w:val="center"/>
          </w:tcPr>
          <w:p>
            <w:pPr>
              <w:pStyle w:val="23"/>
              <w:ind w:left="9"/>
              <w:jc w:val="center"/>
              <w:rPr>
                <w:rFonts w:ascii="Times New Roman" w:hAnsi="Times New Roman" w:cs="Times New Roman"/>
                <w:kern w:val="2"/>
                <w:szCs w:val="28"/>
              </w:rPr>
            </w:pPr>
            <w:r>
              <w:rPr>
                <w:rFonts w:hint="eastAsia" w:ascii="Times New Roman" w:hAnsi="Times New Roman" w:cs="Times New Roman"/>
                <w:kern w:val="2"/>
                <w:szCs w:val="28"/>
              </w:rPr>
              <w:t>5</w:t>
            </w:r>
          </w:p>
        </w:tc>
        <w:tc>
          <w:tcPr>
            <w:tcW w:w="1766" w:type="dxa"/>
            <w:vAlign w:val="center"/>
          </w:tcPr>
          <w:p>
            <w:pPr>
              <w:spacing w:line="340" w:lineRule="exact"/>
              <w:ind w:right="105" w:rightChars="50"/>
              <w:jc w:val="center"/>
              <w:rPr>
                <w:rFonts w:ascii="宋体"/>
                <w:sz w:val="24"/>
              </w:rPr>
            </w:pPr>
            <w:r>
              <w:rPr>
                <w:rFonts w:hint="eastAsia" w:ascii="宋体"/>
                <w:sz w:val="24"/>
              </w:rPr>
              <w:t>中标通知书领取</w:t>
            </w:r>
          </w:p>
        </w:tc>
        <w:tc>
          <w:tcPr>
            <w:tcW w:w="6897" w:type="dxa"/>
            <w:vAlign w:val="center"/>
          </w:tcPr>
          <w:p>
            <w:pPr>
              <w:tabs>
                <w:tab w:val="left" w:pos="7665"/>
              </w:tabs>
              <w:spacing w:line="400" w:lineRule="exact"/>
              <w:rPr>
                <w:rFonts w:ascii="宋体"/>
                <w:sz w:val="24"/>
              </w:rPr>
            </w:pPr>
            <w:r>
              <w:rPr>
                <w:rFonts w:hint="eastAsia" w:ascii="宋体"/>
                <w:sz w:val="24"/>
              </w:rPr>
              <w:t>中标公告在</w:t>
            </w:r>
            <w:r>
              <w:rPr>
                <w:rFonts w:hint="eastAsia" w:ascii="宋体"/>
                <w:kern w:val="0"/>
                <w:sz w:val="24"/>
              </w:rPr>
              <w:t>四川文理学院网站上发布</w:t>
            </w:r>
            <w:r>
              <w:rPr>
                <w:rFonts w:hint="eastAsia" w:ascii="宋体"/>
                <w:sz w:val="24"/>
              </w:rPr>
              <w:t>，请中标供应商凭有效身份证明证件到</w:t>
            </w:r>
            <w:r>
              <w:rPr>
                <w:rFonts w:hint="eastAsia" w:ascii="宋体"/>
                <w:sz w:val="24"/>
                <w:lang w:val="zh-CN"/>
              </w:rPr>
              <w:t>四川文理学院</w:t>
            </w:r>
            <w:r>
              <w:rPr>
                <w:rFonts w:hint="eastAsia" w:ascii="宋体"/>
                <w:sz w:val="24"/>
              </w:rPr>
              <w:t>领取中标通知书。</w:t>
            </w:r>
          </w:p>
          <w:p>
            <w:pPr>
              <w:rPr>
                <w:rFonts w:ascii="宋体"/>
                <w:sz w:val="24"/>
                <w:lang w:val="zh-CN"/>
              </w:rPr>
            </w:pPr>
            <w:r>
              <w:rPr>
                <w:rFonts w:hint="eastAsia" w:ascii="宋体"/>
                <w:sz w:val="24"/>
                <w:lang w:val="zh-CN"/>
              </w:rPr>
              <w:t>联系人：邹老师。</w:t>
            </w:r>
          </w:p>
          <w:p>
            <w:pPr>
              <w:rPr>
                <w:rFonts w:ascii="宋体"/>
                <w:sz w:val="24"/>
                <w:lang w:val="zh-CN"/>
              </w:rPr>
            </w:pPr>
            <w:r>
              <w:rPr>
                <w:rFonts w:hint="eastAsia" w:ascii="宋体"/>
                <w:sz w:val="24"/>
                <w:lang w:val="zh-CN"/>
              </w:rPr>
              <w:t>联系电话：0818-2790030。</w:t>
            </w:r>
          </w:p>
          <w:p>
            <w:pPr>
              <w:rPr>
                <w:rFonts w:ascii="宋体"/>
                <w:sz w:val="24"/>
                <w:lang w:val="zh-CN"/>
              </w:rPr>
            </w:pPr>
            <w:r>
              <w:rPr>
                <w:rFonts w:hint="eastAsia" w:ascii="宋体"/>
                <w:sz w:val="24"/>
                <w:lang w:val="zh-CN"/>
              </w:rPr>
              <w:t>地址：达州市通川区塔石路519号（四川文理学院新区）行政楼5013室。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1149" w:hRule="atLeast"/>
          <w:jc w:val="center"/>
        </w:trPr>
        <w:tc>
          <w:tcPr>
            <w:tcW w:w="709" w:type="dxa"/>
            <w:tcBorders>
              <w:top w:val="single" w:color="auto" w:sz="4" w:space="0"/>
            </w:tcBorders>
            <w:vAlign w:val="center"/>
          </w:tcPr>
          <w:p>
            <w:pPr>
              <w:pStyle w:val="23"/>
              <w:ind w:left="9"/>
              <w:jc w:val="center"/>
              <w:rPr>
                <w:rFonts w:cs="Times New Roman"/>
                <w:kern w:val="2"/>
              </w:rPr>
            </w:pPr>
            <w:r>
              <w:rPr>
                <w:rFonts w:hint="eastAsia" w:cs="Times New Roman"/>
                <w:kern w:val="2"/>
              </w:rPr>
              <w:t>6</w:t>
            </w:r>
          </w:p>
        </w:tc>
        <w:tc>
          <w:tcPr>
            <w:tcW w:w="1766" w:type="dxa"/>
            <w:tcBorders>
              <w:top w:val="single" w:color="auto" w:sz="4" w:space="0"/>
            </w:tcBorders>
            <w:vAlign w:val="center"/>
          </w:tcPr>
          <w:p>
            <w:pPr>
              <w:pStyle w:val="23"/>
              <w:jc w:val="center"/>
              <w:rPr>
                <w:rFonts w:cs="Times New Roman"/>
                <w:kern w:val="2"/>
              </w:rPr>
            </w:pPr>
            <w:r>
              <w:rPr>
                <w:rFonts w:hint="eastAsia" w:cs="Times New Roman"/>
                <w:kern w:val="2"/>
              </w:rPr>
              <w:t>供应商质疑及询问</w:t>
            </w:r>
          </w:p>
        </w:tc>
        <w:tc>
          <w:tcPr>
            <w:tcW w:w="6897" w:type="dxa"/>
            <w:tcBorders>
              <w:top w:val="single" w:color="auto" w:sz="4" w:space="0"/>
            </w:tcBorders>
          </w:tcPr>
          <w:p>
            <w:pPr>
              <w:rPr>
                <w:rFonts w:ascii="宋体"/>
                <w:sz w:val="24"/>
                <w:lang w:val="zh-CN"/>
              </w:rPr>
            </w:pPr>
            <w:r>
              <w:rPr>
                <w:rFonts w:hint="eastAsia" w:ascii="宋体"/>
                <w:sz w:val="24"/>
                <w:lang w:val="zh-CN"/>
              </w:rPr>
              <w:t>联系人：</w:t>
            </w:r>
            <w:r>
              <w:rPr>
                <w:rFonts w:hint="eastAsia" w:ascii="宋体"/>
                <w:lang w:val="zh-CN"/>
              </w:rPr>
              <w:t>邹老师</w:t>
            </w:r>
            <w:r>
              <w:rPr>
                <w:rFonts w:hint="eastAsia" w:ascii="宋体"/>
                <w:sz w:val="24"/>
                <w:lang w:val="zh-CN"/>
              </w:rPr>
              <w:t>。</w:t>
            </w:r>
          </w:p>
          <w:p>
            <w:pPr>
              <w:rPr>
                <w:rFonts w:ascii="宋体"/>
                <w:sz w:val="24"/>
                <w:lang w:val="zh-CN"/>
              </w:rPr>
            </w:pPr>
            <w:r>
              <w:rPr>
                <w:rFonts w:hint="eastAsia" w:ascii="宋体"/>
                <w:sz w:val="24"/>
                <w:lang w:val="zh-CN"/>
              </w:rPr>
              <w:t>联系电话：</w:t>
            </w:r>
            <w:r>
              <w:rPr>
                <w:rFonts w:hint="eastAsia" w:ascii="宋体"/>
                <w:lang w:val="zh-CN"/>
              </w:rPr>
              <w:t>0818-2790030</w:t>
            </w:r>
            <w:r>
              <w:rPr>
                <w:rFonts w:hint="eastAsia" w:ascii="宋体"/>
                <w:sz w:val="24"/>
                <w:lang w:val="zh-CN"/>
              </w:rPr>
              <w:t>。</w:t>
            </w:r>
          </w:p>
          <w:p>
            <w:pPr>
              <w:rPr>
                <w:rFonts w:ascii="宋体"/>
                <w:sz w:val="24"/>
                <w:lang w:val="zh-CN"/>
              </w:rPr>
            </w:pPr>
            <w:r>
              <w:rPr>
                <w:rFonts w:hint="eastAsia" w:ascii="宋体"/>
                <w:sz w:val="24"/>
                <w:lang w:val="zh-CN"/>
              </w:rPr>
              <w:t>地址：达州市通川区塔石路519号（四川文理学院新区）行政楼5013室。</w:t>
            </w:r>
          </w:p>
          <w:p>
            <w:pPr>
              <w:rPr>
                <w:rFonts w:ascii="宋体"/>
                <w:sz w:val="24"/>
              </w:rPr>
            </w:pPr>
            <w:r>
              <w:rPr>
                <w:rFonts w:hint="eastAsia" w:ascii="宋体"/>
                <w:sz w:val="24"/>
              </w:rPr>
              <w:t>对采购过程提出质疑时间：为各采购程序环节结束之日起七个工作日内。</w:t>
            </w:r>
          </w:p>
          <w:p>
            <w:pPr>
              <w:rPr>
                <w:rFonts w:ascii="宋体"/>
                <w:sz w:val="24"/>
              </w:rPr>
            </w:pPr>
            <w:r>
              <w:rPr>
                <w:rFonts w:hint="eastAsia" w:ascii="宋体"/>
                <w:sz w:val="24"/>
              </w:rPr>
              <w:t>对采购结果提出质疑时间：为中标结果公告发布次日后七个工作日内。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atLeast"/>
          <w:jc w:val="center"/>
        </w:trPr>
        <w:tc>
          <w:tcPr>
            <w:tcW w:w="709" w:type="dxa"/>
            <w:vAlign w:val="center"/>
          </w:tcPr>
          <w:p>
            <w:pPr>
              <w:pStyle w:val="23"/>
              <w:ind w:left="9"/>
              <w:jc w:val="center"/>
              <w:rPr>
                <w:rFonts w:ascii="Times New Roman" w:hAnsi="Times New Roman" w:cs="Times New Roman"/>
                <w:kern w:val="2"/>
                <w:szCs w:val="28"/>
              </w:rPr>
            </w:pPr>
            <w:r>
              <w:rPr>
                <w:rFonts w:hint="eastAsia" w:ascii="Times New Roman" w:hAnsi="Times New Roman" w:cs="Times New Roman"/>
                <w:kern w:val="2"/>
                <w:szCs w:val="28"/>
              </w:rPr>
              <w:t>7</w:t>
            </w:r>
          </w:p>
        </w:tc>
        <w:tc>
          <w:tcPr>
            <w:tcW w:w="1766" w:type="dxa"/>
            <w:vAlign w:val="center"/>
          </w:tcPr>
          <w:p>
            <w:pPr>
              <w:pStyle w:val="23"/>
              <w:jc w:val="center"/>
              <w:rPr>
                <w:rFonts w:cs="Times New Roman"/>
                <w:kern w:val="2"/>
              </w:rPr>
            </w:pPr>
            <w:r>
              <w:rPr>
                <w:rFonts w:hint="eastAsia" w:cs="Times New Roman"/>
                <w:kern w:val="2"/>
              </w:rPr>
              <w:t>供应商投诉</w:t>
            </w:r>
          </w:p>
        </w:tc>
        <w:tc>
          <w:tcPr>
            <w:tcW w:w="6897" w:type="dxa"/>
          </w:tcPr>
          <w:p>
            <w:pPr>
              <w:spacing w:line="340" w:lineRule="exact"/>
              <w:ind w:right="105" w:rightChars="50"/>
              <w:rPr>
                <w:rFonts w:ascii="宋体"/>
                <w:sz w:val="24"/>
              </w:rPr>
            </w:pPr>
            <w:r>
              <w:rPr>
                <w:rFonts w:hint="eastAsia" w:ascii="宋体"/>
                <w:sz w:val="24"/>
              </w:rPr>
              <w:t>投诉受理单位：四川文理学院纪委、监察处</w:t>
            </w:r>
            <w:r>
              <w:rPr>
                <w:rFonts w:hint="eastAsia" w:ascii="宋体"/>
                <w:sz w:val="24"/>
                <w:lang w:val="zh-CN"/>
              </w:rPr>
              <w:t>。</w:t>
            </w:r>
          </w:p>
          <w:p>
            <w:pPr>
              <w:spacing w:line="340" w:lineRule="exact"/>
              <w:ind w:right="105" w:rightChars="50"/>
              <w:jc w:val="left"/>
              <w:rPr>
                <w:rFonts w:ascii="宋体"/>
                <w:sz w:val="24"/>
              </w:rPr>
            </w:pPr>
            <w:r>
              <w:rPr>
                <w:rFonts w:hint="eastAsia" w:ascii="宋体"/>
                <w:sz w:val="24"/>
                <w:lang w:val="zh-CN"/>
              </w:rPr>
              <w:t>联系电话：</w:t>
            </w:r>
            <w:r>
              <w:rPr>
                <w:rFonts w:ascii="宋体"/>
                <w:sz w:val="24"/>
                <w:lang w:val="zh-CN"/>
              </w:rPr>
              <w:t>0818-2790019</w:t>
            </w:r>
            <w:r>
              <w:rPr>
                <w:rFonts w:hint="eastAsia" w:ascii="宋体"/>
                <w:sz w:val="24"/>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08" w:hRule="atLeast"/>
          <w:jc w:val="center"/>
        </w:trPr>
        <w:tc>
          <w:tcPr>
            <w:tcW w:w="709" w:type="dxa"/>
            <w:vAlign w:val="center"/>
          </w:tcPr>
          <w:p>
            <w:pPr>
              <w:pStyle w:val="23"/>
              <w:ind w:left="9"/>
              <w:jc w:val="center"/>
              <w:rPr>
                <w:rFonts w:ascii="Times New Roman" w:hAnsi="Times New Roman" w:cs="Times New Roman"/>
                <w:kern w:val="2"/>
                <w:szCs w:val="28"/>
              </w:rPr>
            </w:pPr>
            <w:r>
              <w:rPr>
                <w:rFonts w:hint="eastAsia" w:ascii="Times New Roman" w:hAnsi="Times New Roman" w:cs="Times New Roman"/>
                <w:kern w:val="2"/>
                <w:szCs w:val="28"/>
              </w:rPr>
              <w:t>8</w:t>
            </w:r>
          </w:p>
        </w:tc>
        <w:tc>
          <w:tcPr>
            <w:tcW w:w="1766" w:type="dxa"/>
            <w:vAlign w:val="center"/>
          </w:tcPr>
          <w:p>
            <w:pPr>
              <w:pStyle w:val="23"/>
              <w:jc w:val="center"/>
              <w:rPr>
                <w:lang w:val="zh-CN"/>
              </w:rPr>
            </w:pPr>
            <w:r>
              <w:rPr>
                <w:rFonts w:hint="eastAsia"/>
                <w:lang w:val="zh-CN"/>
              </w:rPr>
              <w:t>履约保证金</w:t>
            </w:r>
          </w:p>
        </w:tc>
        <w:tc>
          <w:tcPr>
            <w:tcW w:w="6897" w:type="dxa"/>
            <w:vAlign w:val="center"/>
          </w:tcPr>
          <w:p>
            <w:pPr>
              <w:pStyle w:val="23"/>
              <w:rPr>
                <w:lang w:val="zh-CN"/>
              </w:rPr>
            </w:pPr>
            <w:r>
              <w:rPr>
                <w:rFonts w:hint="eastAsia"/>
                <w:lang w:val="zh-CN"/>
              </w:rPr>
              <w:t>中标单位的投标保证金转为履约保证金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Ex>
        <w:trPr>
          <w:trHeight w:val="710" w:hRule="atLeast"/>
          <w:jc w:val="center"/>
        </w:trPr>
        <w:tc>
          <w:tcPr>
            <w:tcW w:w="709" w:type="dxa"/>
            <w:vAlign w:val="center"/>
          </w:tcPr>
          <w:p>
            <w:pPr>
              <w:pStyle w:val="23"/>
              <w:ind w:left="9"/>
              <w:jc w:val="center"/>
              <w:rPr>
                <w:rFonts w:ascii="Times New Roman" w:hAnsi="Times New Roman" w:cs="Times New Roman"/>
                <w:kern w:val="2"/>
                <w:szCs w:val="28"/>
              </w:rPr>
            </w:pPr>
            <w:r>
              <w:rPr>
                <w:rFonts w:hint="eastAsia" w:ascii="Times New Roman" w:hAnsi="Times New Roman" w:cs="Times New Roman"/>
                <w:kern w:val="2"/>
                <w:szCs w:val="28"/>
              </w:rPr>
              <w:t>9</w:t>
            </w:r>
          </w:p>
        </w:tc>
        <w:tc>
          <w:tcPr>
            <w:tcW w:w="1766" w:type="dxa"/>
            <w:tcBorders>
              <w:right w:val="single" w:color="auto" w:sz="4" w:space="0"/>
            </w:tcBorders>
            <w:vAlign w:val="center"/>
          </w:tcPr>
          <w:p>
            <w:pPr>
              <w:pStyle w:val="23"/>
              <w:ind w:left="9"/>
              <w:jc w:val="center"/>
              <w:rPr>
                <w:rFonts w:ascii="Times New Roman" w:hAnsi="Times New Roman" w:cs="Times New Roman"/>
                <w:kern w:val="2"/>
                <w:szCs w:val="28"/>
              </w:rPr>
            </w:pPr>
            <w:r>
              <w:rPr>
                <w:rFonts w:hint="eastAsia" w:ascii="Times New Roman" w:hAnsi="Times New Roman" w:cs="Times New Roman"/>
                <w:kern w:val="2"/>
                <w:szCs w:val="28"/>
              </w:rPr>
              <w:t>签到说明</w:t>
            </w:r>
          </w:p>
        </w:tc>
        <w:tc>
          <w:tcPr>
            <w:tcW w:w="6897" w:type="dxa"/>
            <w:tcBorders>
              <w:left w:val="single" w:color="auto" w:sz="4" w:space="0"/>
            </w:tcBorders>
            <w:vAlign w:val="center"/>
          </w:tcPr>
          <w:p>
            <w:pPr>
              <w:pStyle w:val="23"/>
              <w:ind w:left="9"/>
              <w:rPr>
                <w:rFonts w:ascii="Times New Roman" w:hAnsi="Times New Roman" w:cs="Times New Roman"/>
                <w:kern w:val="2"/>
                <w:szCs w:val="28"/>
              </w:rPr>
            </w:pPr>
            <w:r>
              <w:rPr>
                <w:rFonts w:hint="eastAsia" w:ascii="Times New Roman" w:hAnsi="Times New Roman" w:cs="Times New Roman"/>
                <w:kern w:val="2"/>
                <w:szCs w:val="28"/>
              </w:rPr>
              <w:t>投标人签到时须提供法定代表人授权书原件一份、被授权代表的身份证复印件一份、投标保证金交款凭证一份（加盖公章并查验原件）。</w:t>
            </w:r>
          </w:p>
        </w:tc>
      </w:tr>
    </w:tbl>
    <w:p>
      <w:pPr>
        <w:pStyle w:val="3"/>
        <w:numPr>
          <w:ilvl w:val="0"/>
          <w:numId w:val="1"/>
        </w:numPr>
        <w:jc w:val="center"/>
        <w:rPr>
          <w:sz w:val="28"/>
        </w:rPr>
      </w:pPr>
      <w:bookmarkStart w:id="2" w:name="_Toc482195350"/>
      <w:r>
        <w:rPr>
          <w:rFonts w:hint="eastAsia"/>
          <w:sz w:val="28"/>
        </w:rPr>
        <w:t>招标文件说明</w:t>
      </w:r>
      <w:bookmarkEnd w:id="2"/>
    </w:p>
    <w:p>
      <w:pPr>
        <w:pStyle w:val="4"/>
      </w:pPr>
      <w:bookmarkStart w:id="3" w:name="_Toc482195351"/>
      <w:r>
        <w:t>1</w:t>
      </w:r>
      <w:r>
        <w:rPr>
          <w:rFonts w:hint="eastAsia"/>
        </w:rPr>
        <w:t>、招标依据</w:t>
      </w:r>
      <w:bookmarkEnd w:id="3"/>
    </w:p>
    <w:p>
      <w:pPr>
        <w:ind w:firstLine="426" w:firstLineChars="152"/>
        <w:rPr>
          <w:sz w:val="28"/>
        </w:rPr>
      </w:pPr>
      <w:r>
        <w:rPr>
          <w:rFonts w:hint="eastAsia"/>
          <w:sz w:val="28"/>
        </w:rPr>
        <w:t>本招标工程设计项目按照《中华人民共和国招标投标法》等有关法律、法规和规章，通过公开招标方式，选定设计单位。</w:t>
      </w:r>
    </w:p>
    <w:p>
      <w:pPr>
        <w:pStyle w:val="4"/>
      </w:pPr>
      <w:bookmarkStart w:id="4" w:name="_Toc482195352"/>
      <w:r>
        <w:t>2</w:t>
      </w:r>
      <w:r>
        <w:rPr>
          <w:rFonts w:hint="eastAsia"/>
        </w:rPr>
        <w:t>、招标文件的组成</w:t>
      </w:r>
      <w:bookmarkEnd w:id="4"/>
    </w:p>
    <w:p>
      <w:pPr>
        <w:ind w:firstLine="420"/>
        <w:rPr>
          <w:sz w:val="28"/>
        </w:rPr>
      </w:pPr>
      <w:r>
        <w:rPr>
          <w:rFonts w:hint="eastAsia"/>
          <w:sz w:val="28"/>
        </w:rPr>
        <w:t>本招标文件组成（见目录）及所有按本招标文件有关规定发出的补充资料。</w:t>
      </w:r>
    </w:p>
    <w:p>
      <w:pPr>
        <w:ind w:firstLine="420"/>
        <w:rPr>
          <w:sz w:val="28"/>
        </w:rPr>
      </w:pPr>
      <w:r>
        <w:rPr>
          <w:rFonts w:hint="eastAsia"/>
          <w:sz w:val="28"/>
        </w:rPr>
        <w:t>投标人获取招标文件后，应认真审阅招标文件中的所有说明及条款，若投标人的投标文件没有按招标文件的要求提交全部资料，或投标文件没有对招标文件做出实质性响应，其风险由投标人自行承担。</w:t>
      </w:r>
    </w:p>
    <w:p>
      <w:pPr>
        <w:pStyle w:val="4"/>
      </w:pPr>
      <w:bookmarkStart w:id="5" w:name="_Toc482195353"/>
      <w:r>
        <w:t>3</w:t>
      </w:r>
      <w:r>
        <w:rPr>
          <w:rFonts w:hint="eastAsia"/>
        </w:rPr>
        <w:t>、招标文件的修改和澄清</w:t>
      </w:r>
      <w:bookmarkEnd w:id="5"/>
    </w:p>
    <w:p>
      <w:pPr>
        <w:ind w:firstLine="566" w:firstLineChars="202"/>
        <w:rPr>
          <w:sz w:val="28"/>
        </w:rPr>
      </w:pPr>
      <w:r>
        <w:rPr>
          <w:rFonts w:hint="eastAsia"/>
          <w:sz w:val="28"/>
        </w:rPr>
        <w:t>招标文件发出后，在提交投标文件截止时间5日前，招标人可以对招标文件进行必要的澄清和修改。</w:t>
      </w:r>
    </w:p>
    <w:p>
      <w:pPr>
        <w:ind w:firstLine="566" w:firstLineChars="202"/>
        <w:rPr>
          <w:sz w:val="28"/>
        </w:rPr>
      </w:pPr>
      <w:r>
        <w:rPr>
          <w:rFonts w:hint="eastAsia"/>
          <w:sz w:val="28"/>
        </w:rPr>
        <w:t>招标文件的澄清、修改、补充等内容均以书面形式明确的内容为准。当招标文件、招标文件的澄清、修改、补充等在同一内容的表述上不一致时，以最后发出的书面文件为准。</w:t>
      </w:r>
    </w:p>
    <w:p>
      <w:pPr>
        <w:ind w:firstLine="567"/>
        <w:rPr>
          <w:sz w:val="28"/>
        </w:rPr>
      </w:pPr>
      <w:r>
        <w:rPr>
          <w:rFonts w:hint="eastAsia"/>
          <w:sz w:val="28"/>
        </w:rPr>
        <w:t>为使投标人在编制投标文件时有充分的时间对招标文件的澄清、修改、补充等内容进行研究，招标人可酌情延长提交投标文件的截止时间，具体时间将在投标文件的修改、补充通知中予以明确。</w:t>
      </w:r>
    </w:p>
    <w:p>
      <w:pPr>
        <w:ind w:firstLine="567"/>
        <w:rPr>
          <w:sz w:val="28"/>
        </w:rPr>
      </w:pPr>
      <w:r>
        <w:rPr>
          <w:rFonts w:hint="eastAsia"/>
          <w:sz w:val="28"/>
        </w:rPr>
        <w:t>4．其他</w:t>
      </w:r>
    </w:p>
    <w:p>
      <w:pPr>
        <w:ind w:firstLine="567"/>
        <w:rPr>
          <w:sz w:val="28"/>
        </w:rPr>
      </w:pPr>
      <w:r>
        <w:rPr>
          <w:rFonts w:hint="eastAsia"/>
          <w:sz w:val="28"/>
        </w:rPr>
        <w:t>1．本次招标文件解释权归四川文理学院所有。</w:t>
      </w:r>
    </w:p>
    <w:p>
      <w:pPr>
        <w:ind w:firstLine="567"/>
        <w:rPr>
          <w:color w:val="FF0000"/>
          <w:sz w:val="28"/>
        </w:rPr>
      </w:pPr>
      <w:r>
        <w:rPr>
          <w:rFonts w:hint="eastAsia"/>
          <w:sz w:val="28"/>
        </w:rPr>
        <w:t>3、被选中的设计方案；其知识产权归属于四川文理学院所有。</w:t>
      </w:r>
    </w:p>
    <w:p>
      <w:pPr>
        <w:ind w:firstLine="567"/>
        <w:rPr>
          <w:sz w:val="28"/>
        </w:rPr>
      </w:pPr>
      <w:r>
        <w:rPr>
          <w:rFonts w:hint="eastAsia"/>
          <w:sz w:val="28"/>
        </w:rPr>
        <w:t>4、被选定方案的设计单位应根据学校的要求修改并完善选定的设计方案，直至获得学校的确认。在今后的方案施工图设计和实施过程中，该设计单位有义务提供技术支持和相关服务。</w:t>
      </w:r>
    </w:p>
    <w:p>
      <w:pPr>
        <w:ind w:firstLine="567"/>
        <w:rPr>
          <w:sz w:val="28"/>
        </w:rPr>
      </w:pPr>
    </w:p>
    <w:p>
      <w:pPr>
        <w:pStyle w:val="3"/>
        <w:jc w:val="center"/>
      </w:pPr>
      <w:bookmarkStart w:id="6" w:name="_Toc482195354"/>
      <w:r>
        <w:rPr>
          <w:rFonts w:hint="eastAsia"/>
        </w:rPr>
        <w:t>三、投标文件的编制</w:t>
      </w:r>
      <w:bookmarkEnd w:id="6"/>
    </w:p>
    <w:p>
      <w:pPr>
        <w:pStyle w:val="4"/>
      </w:pPr>
      <w:bookmarkStart w:id="7" w:name="_Toc482195355"/>
      <w:r>
        <w:t>1</w:t>
      </w:r>
      <w:r>
        <w:rPr>
          <w:rFonts w:hint="eastAsia"/>
        </w:rPr>
        <w:t>、投标文件的组成</w:t>
      </w:r>
      <w:bookmarkEnd w:id="7"/>
    </w:p>
    <w:p>
      <w:pPr>
        <w:ind w:firstLine="567"/>
        <w:rPr>
          <w:sz w:val="28"/>
        </w:rPr>
      </w:pPr>
      <w:r>
        <w:rPr>
          <w:rFonts w:hint="eastAsia"/>
          <w:sz w:val="28"/>
        </w:rPr>
        <w:t>投标文件应由报价部分、技术部分和商务部分组成。</w:t>
      </w:r>
    </w:p>
    <w:p>
      <w:pPr>
        <w:pStyle w:val="5"/>
        <w:ind w:firstLine="424" w:firstLineChars="151"/>
      </w:pPr>
      <w:r>
        <w:rPr>
          <w:rFonts w:hint="eastAsia"/>
        </w:rPr>
        <w:t>第一部分报价部分</w:t>
      </w:r>
    </w:p>
    <w:p>
      <w:pPr>
        <w:ind w:firstLine="567"/>
        <w:rPr>
          <w:sz w:val="28"/>
        </w:rPr>
      </w:pPr>
      <w:r>
        <w:rPr>
          <w:rFonts w:hint="eastAsia"/>
          <w:sz w:val="28"/>
        </w:rPr>
        <w:t>投标人按照招标文件填写投标报价表，投标人的报价是投标人响应招标项目要求的全部工作内容的价格体现，包括投标人完成本项目所需的一切费用（实质性要求）。</w:t>
      </w:r>
    </w:p>
    <w:p>
      <w:pPr>
        <w:pStyle w:val="5"/>
        <w:ind w:firstLine="424" w:firstLineChars="151"/>
      </w:pPr>
      <w:r>
        <w:rPr>
          <w:rFonts w:hint="eastAsia"/>
        </w:rPr>
        <w:t>第二部分商务部分</w:t>
      </w:r>
    </w:p>
    <w:p>
      <w:pPr>
        <w:ind w:firstLine="420"/>
        <w:rPr>
          <w:sz w:val="28"/>
        </w:rPr>
      </w:pPr>
      <w:r>
        <w:rPr>
          <w:rFonts w:hint="eastAsia"/>
          <w:sz w:val="28"/>
        </w:rPr>
        <w:t>1、投标函；</w:t>
      </w:r>
    </w:p>
    <w:p>
      <w:pPr>
        <w:ind w:firstLine="420"/>
        <w:rPr>
          <w:sz w:val="28"/>
        </w:rPr>
      </w:pPr>
      <w:r>
        <w:rPr>
          <w:rFonts w:hint="eastAsia"/>
          <w:sz w:val="28"/>
        </w:rPr>
        <w:t>2、三证（营业执照、税务登记证（国税地税任一均可）和组织机构代码证）或三证（多证）合一的营业执照（复印件，正本或副本均可）；</w:t>
      </w:r>
    </w:p>
    <w:p>
      <w:pPr>
        <w:ind w:firstLine="420"/>
        <w:rPr>
          <w:sz w:val="28"/>
        </w:rPr>
      </w:pPr>
      <w:r>
        <w:rPr>
          <w:rFonts w:hint="eastAsia"/>
          <w:sz w:val="28"/>
        </w:rPr>
        <w:t>3、法定代表人授权书原件及法定代表人、被授权代表身份证复印件（委托代理时提供，被授权代表身份证原件随身携带备查）；</w:t>
      </w:r>
    </w:p>
    <w:p>
      <w:pPr>
        <w:ind w:firstLine="420"/>
        <w:rPr>
          <w:sz w:val="28"/>
        </w:rPr>
      </w:pPr>
      <w:r>
        <w:rPr>
          <w:rFonts w:hint="eastAsia"/>
          <w:sz w:val="28"/>
        </w:rPr>
        <w:t>4、法定代表人证明原件及法定代表人身份证复印件（法定代表人投标的提供，身份证原件随身携带备查）；</w:t>
      </w:r>
    </w:p>
    <w:p>
      <w:pPr>
        <w:ind w:firstLine="420"/>
        <w:rPr>
          <w:sz w:val="28"/>
        </w:rPr>
      </w:pPr>
      <w:r>
        <w:rPr>
          <w:rFonts w:hint="eastAsia"/>
          <w:sz w:val="28"/>
        </w:rPr>
        <w:t>5、投标保证金缴纳凭证（复印件）；</w:t>
      </w:r>
    </w:p>
    <w:p>
      <w:pPr>
        <w:ind w:firstLine="420"/>
        <w:rPr>
          <w:sz w:val="28"/>
        </w:rPr>
      </w:pPr>
      <w:r>
        <w:rPr>
          <w:rFonts w:hint="eastAsia"/>
          <w:sz w:val="28"/>
        </w:rPr>
        <w:t>6、无不良行为记录及重大违法违规记录承诺书（原件）；</w:t>
      </w:r>
    </w:p>
    <w:p>
      <w:pPr>
        <w:ind w:firstLine="420"/>
        <w:rPr>
          <w:sz w:val="28"/>
        </w:rPr>
      </w:pPr>
      <w:r>
        <w:rPr>
          <w:rFonts w:hint="eastAsia"/>
          <w:sz w:val="28"/>
        </w:rPr>
        <w:t>7、风景园林工程设计专项乙级及以上资质证书（复印件）；</w:t>
      </w:r>
    </w:p>
    <w:p>
      <w:pPr>
        <w:ind w:firstLine="420"/>
        <w:rPr>
          <w:sz w:val="28"/>
        </w:rPr>
      </w:pPr>
      <w:r>
        <w:rPr>
          <w:rFonts w:hint="eastAsia"/>
          <w:sz w:val="28"/>
        </w:rPr>
        <w:t>8、原创声明；</w:t>
      </w:r>
    </w:p>
    <w:p>
      <w:pPr>
        <w:ind w:firstLine="420"/>
        <w:rPr>
          <w:sz w:val="28"/>
        </w:rPr>
      </w:pPr>
      <w:r>
        <w:rPr>
          <w:rFonts w:hint="eastAsia"/>
          <w:sz w:val="28"/>
        </w:rPr>
        <w:t>9、投标人的业绩。</w:t>
      </w:r>
    </w:p>
    <w:p>
      <w:pPr>
        <w:pStyle w:val="5"/>
        <w:ind w:firstLine="424" w:firstLineChars="151"/>
      </w:pPr>
      <w:r>
        <w:rPr>
          <w:rFonts w:hint="eastAsia"/>
        </w:rPr>
        <w:t>第三部分技术部分</w:t>
      </w:r>
    </w:p>
    <w:p>
      <w:pPr>
        <w:ind w:firstLine="420"/>
        <w:rPr>
          <w:sz w:val="28"/>
        </w:rPr>
      </w:pPr>
      <w:r>
        <w:rPr>
          <w:rFonts w:hint="eastAsia"/>
          <w:sz w:val="28"/>
        </w:rPr>
        <w:t>1、设计说明（包括工程概况、场地现状分析、设计构思、总体布局设计说明等）；</w:t>
      </w:r>
    </w:p>
    <w:p>
      <w:pPr>
        <w:ind w:firstLine="420"/>
        <w:rPr>
          <w:sz w:val="28"/>
        </w:rPr>
      </w:pPr>
      <w:r>
        <w:rPr>
          <w:rFonts w:hint="eastAsia"/>
          <w:sz w:val="28"/>
        </w:rPr>
        <w:t>2、电子文件：制作10分钟左右多媒体文件一套介绍方案内容，应包含全部投标设计文件内容。</w:t>
      </w:r>
    </w:p>
    <w:p>
      <w:pPr>
        <w:ind w:firstLine="420"/>
        <w:rPr>
          <w:sz w:val="28"/>
        </w:rPr>
      </w:pPr>
      <w:r>
        <w:rPr>
          <w:rFonts w:hint="eastAsia"/>
          <w:sz w:val="28"/>
        </w:rPr>
        <w:t>3、对总平面图、效果图、鸟瞰图等制作展示图板一套（图纸规格0#）。</w:t>
      </w:r>
      <w:r>
        <w:rPr>
          <w:sz w:val="28"/>
        </w:rPr>
        <w:t> </w:t>
      </w:r>
    </w:p>
    <w:p>
      <w:pPr>
        <w:rPr>
          <w:sz w:val="28"/>
        </w:rPr>
      </w:pPr>
      <w:bookmarkStart w:id="8" w:name="_Toc482195356"/>
      <w:r>
        <w:rPr>
          <w:rStyle w:val="18"/>
          <w:rFonts w:hint="eastAsia"/>
        </w:rPr>
        <w:t>2、投标有效期：</w:t>
      </w:r>
      <w:bookmarkEnd w:id="8"/>
      <w:r>
        <w:rPr>
          <w:rFonts w:hint="eastAsia"/>
          <w:sz w:val="28"/>
        </w:rPr>
        <w:t>开标后9</w:t>
      </w:r>
      <w:r>
        <w:rPr>
          <w:sz w:val="28"/>
        </w:rPr>
        <w:t xml:space="preserve">0 </w:t>
      </w:r>
      <w:r>
        <w:rPr>
          <w:rFonts w:hint="eastAsia"/>
          <w:sz w:val="28"/>
        </w:rPr>
        <w:t>日历天内。</w:t>
      </w:r>
    </w:p>
    <w:p>
      <w:pPr>
        <w:pStyle w:val="4"/>
      </w:pPr>
      <w:bookmarkStart w:id="9" w:name="_Toc482195357"/>
      <w:r>
        <w:rPr>
          <w:rFonts w:hint="eastAsia"/>
        </w:rPr>
        <w:t>3、投标报价说明</w:t>
      </w:r>
      <w:bookmarkEnd w:id="9"/>
    </w:p>
    <w:p>
      <w:pPr>
        <w:ind w:firstLine="420"/>
        <w:rPr>
          <w:sz w:val="28"/>
        </w:rPr>
      </w:pPr>
      <w:r>
        <w:rPr>
          <w:sz w:val="28"/>
        </w:rPr>
        <w:t>1</w:t>
      </w:r>
      <w:r>
        <w:rPr>
          <w:rFonts w:hint="eastAsia"/>
          <w:sz w:val="28"/>
        </w:rPr>
        <w:t>、投标报价应以《工程勘察设计收费标准》（计价格</w:t>
      </w:r>
      <w:r>
        <w:rPr>
          <w:sz w:val="28"/>
        </w:rPr>
        <w:t>[2002]10</w:t>
      </w:r>
      <w:r>
        <w:rPr>
          <w:rFonts w:hint="eastAsia"/>
          <w:sz w:val="28"/>
        </w:rPr>
        <w:t>号）的规定为依据。投标报价为投标人在投标文件中提出的各项支付金额的总和，其中包括招标范围规定的设计及其配套技术服务的所有费用。</w:t>
      </w:r>
    </w:p>
    <w:p>
      <w:pPr>
        <w:ind w:firstLine="420"/>
      </w:pPr>
      <w:r>
        <w:rPr>
          <w:rFonts w:hint="eastAsia"/>
          <w:sz w:val="28"/>
        </w:rPr>
        <w:t>2、投标人应先到项目所在地踏勘，以充分了解项目位置、地质地貌、气候与水文条件、交通状况、电力、上下、下水、热力和天然气等市政基础设施及任何其他足以影响其提交设计方案的可实现性和承包价的情况。任何因中标人忽视或误解项目基本情况，而使招标人在项目实施过程中蒙受的损失，将由中标人按一定比例对招标人进行赔偿。</w:t>
      </w:r>
    </w:p>
    <w:p>
      <w:pPr>
        <w:pStyle w:val="3"/>
        <w:jc w:val="center"/>
      </w:pPr>
      <w:bookmarkStart w:id="10" w:name="_Toc482195358"/>
      <w:r>
        <w:rPr>
          <w:rFonts w:hint="eastAsia"/>
        </w:rPr>
        <w:t>四、投标文件的提交</w:t>
      </w:r>
      <w:bookmarkEnd w:id="10"/>
    </w:p>
    <w:p>
      <w:pPr>
        <w:pStyle w:val="4"/>
      </w:pPr>
      <w:bookmarkStart w:id="11" w:name="_Toc482195359"/>
      <w:r>
        <w:t>1</w:t>
      </w:r>
      <w:r>
        <w:rPr>
          <w:rFonts w:hint="eastAsia"/>
        </w:rPr>
        <w:t>、投标文件的密封及标记</w:t>
      </w:r>
      <w:bookmarkEnd w:id="11"/>
    </w:p>
    <w:p>
      <w:pPr>
        <w:ind w:firstLine="566" w:firstLineChars="202"/>
        <w:rPr>
          <w:sz w:val="28"/>
          <w:szCs w:val="28"/>
        </w:rPr>
      </w:pPr>
      <w:r>
        <w:rPr>
          <w:rFonts w:hint="eastAsia"/>
          <w:sz w:val="28"/>
          <w:szCs w:val="28"/>
        </w:rPr>
        <w:t>投标人应将投标文件（包含报价、商务和技术部分）的正本和副本分别密封。为方便开标，投标人应将唱标单单独密封一份，并在封面及密封条骑缝处加盖投标人公章。开标一览表与投标文件正本有不一致之处，以唱标单为准；正本与副本有不一致之处，以正本为准。</w:t>
      </w:r>
    </w:p>
    <w:p>
      <w:pPr>
        <w:ind w:firstLine="566" w:firstLineChars="202"/>
        <w:rPr>
          <w:sz w:val="28"/>
          <w:szCs w:val="28"/>
        </w:rPr>
      </w:pPr>
      <w:r>
        <w:rPr>
          <w:rFonts w:hint="eastAsia"/>
          <w:sz w:val="28"/>
          <w:szCs w:val="28"/>
        </w:rPr>
        <w:t>内层和外层投标文件密封袋上均应注明：</w:t>
      </w:r>
    </w:p>
    <w:p>
      <w:pPr>
        <w:ind w:firstLine="566" w:firstLineChars="202"/>
        <w:rPr>
          <w:sz w:val="28"/>
          <w:szCs w:val="28"/>
        </w:rPr>
      </w:pPr>
      <w:r>
        <w:rPr>
          <w:rFonts w:hint="eastAsia"/>
          <w:sz w:val="28"/>
          <w:szCs w:val="28"/>
        </w:rPr>
        <w:t>（</w:t>
      </w:r>
      <w:r>
        <w:rPr>
          <w:sz w:val="28"/>
          <w:szCs w:val="28"/>
        </w:rPr>
        <w:t>1</w:t>
      </w:r>
      <w:r>
        <w:rPr>
          <w:rFonts w:hint="eastAsia"/>
          <w:sz w:val="28"/>
          <w:szCs w:val="28"/>
        </w:rPr>
        <w:t>）投标人名称和地址；</w:t>
      </w:r>
    </w:p>
    <w:p>
      <w:pPr>
        <w:ind w:firstLine="566" w:firstLineChars="202"/>
        <w:rPr>
          <w:sz w:val="28"/>
          <w:szCs w:val="28"/>
        </w:rPr>
      </w:pPr>
      <w:r>
        <w:rPr>
          <w:rFonts w:hint="eastAsia"/>
          <w:sz w:val="28"/>
          <w:szCs w:val="28"/>
        </w:rPr>
        <w:t>（</w:t>
      </w:r>
      <w:r>
        <w:rPr>
          <w:sz w:val="28"/>
          <w:szCs w:val="28"/>
        </w:rPr>
        <w:t>2</w:t>
      </w:r>
      <w:r>
        <w:rPr>
          <w:rFonts w:hint="eastAsia"/>
          <w:sz w:val="28"/>
          <w:szCs w:val="28"/>
        </w:rPr>
        <w:t>）投标工程名称；</w:t>
      </w:r>
    </w:p>
    <w:p>
      <w:pPr>
        <w:ind w:firstLine="566" w:firstLineChars="202"/>
        <w:rPr>
          <w:sz w:val="28"/>
          <w:szCs w:val="28"/>
        </w:rPr>
      </w:pPr>
      <w:r>
        <w:rPr>
          <w:rFonts w:hint="eastAsia"/>
          <w:sz w:val="28"/>
          <w:szCs w:val="28"/>
        </w:rPr>
        <w:t>（</w:t>
      </w:r>
      <w:r>
        <w:rPr>
          <w:sz w:val="28"/>
          <w:szCs w:val="28"/>
        </w:rPr>
        <w:t>3</w:t>
      </w:r>
      <w:r>
        <w:rPr>
          <w:rFonts w:hint="eastAsia"/>
          <w:sz w:val="28"/>
          <w:szCs w:val="28"/>
        </w:rPr>
        <w:t>）在开标前（写明具体时间）不得开封。</w:t>
      </w:r>
    </w:p>
    <w:p>
      <w:pPr>
        <w:ind w:firstLine="566" w:firstLineChars="202"/>
        <w:rPr>
          <w:sz w:val="28"/>
          <w:szCs w:val="28"/>
        </w:rPr>
      </w:pPr>
      <w:r>
        <w:rPr>
          <w:rFonts w:hint="eastAsia"/>
          <w:sz w:val="28"/>
          <w:szCs w:val="28"/>
        </w:rPr>
        <w:t>所有投标文件的密封袋的正面和封口及密封条骑缝处均应加盖投标人公章。</w:t>
      </w:r>
    </w:p>
    <w:p>
      <w:pPr>
        <w:pStyle w:val="4"/>
      </w:pPr>
      <w:bookmarkStart w:id="12" w:name="_Toc482195360"/>
      <w:r>
        <w:t>2</w:t>
      </w:r>
      <w:r>
        <w:rPr>
          <w:rFonts w:hint="eastAsia"/>
        </w:rPr>
        <w:t>、投标文件的提交</w:t>
      </w:r>
      <w:bookmarkEnd w:id="12"/>
    </w:p>
    <w:p>
      <w:pPr>
        <w:ind w:firstLine="426" w:firstLineChars="152"/>
        <w:rPr>
          <w:sz w:val="28"/>
          <w:szCs w:val="28"/>
        </w:rPr>
      </w:pPr>
      <w:r>
        <w:rPr>
          <w:rFonts w:hint="eastAsia"/>
          <w:sz w:val="28"/>
          <w:szCs w:val="28"/>
        </w:rPr>
        <w:t>投标人应按本招标文件规定的地点，于截止时间前提交投标文件。招标人在截止时间以后收到的投标文件，将被拒绝并退回给投标人。</w:t>
      </w:r>
    </w:p>
    <w:p>
      <w:pPr>
        <w:ind w:firstLine="426" w:firstLineChars="152"/>
        <w:rPr>
          <w:sz w:val="28"/>
          <w:szCs w:val="28"/>
        </w:rPr>
      </w:pPr>
      <w:r>
        <w:rPr>
          <w:rFonts w:hint="eastAsia"/>
          <w:sz w:val="28"/>
          <w:szCs w:val="28"/>
        </w:rPr>
        <w:t>投标截止时间后，投标人不得补充、修改和撤回投标文件。</w:t>
      </w:r>
    </w:p>
    <w:p>
      <w:pPr>
        <w:ind w:firstLine="426" w:firstLineChars="152"/>
        <w:rPr>
          <w:sz w:val="28"/>
          <w:szCs w:val="28"/>
        </w:rPr>
      </w:pPr>
      <w:r>
        <w:rPr>
          <w:rFonts w:hint="eastAsia"/>
          <w:sz w:val="28"/>
          <w:szCs w:val="28"/>
        </w:rPr>
        <w:t>到投标截止时间止，招标人收到的投标文件少于</w:t>
      </w:r>
      <w:r>
        <w:rPr>
          <w:sz w:val="28"/>
          <w:szCs w:val="28"/>
        </w:rPr>
        <w:t>3</w:t>
      </w:r>
      <w:r>
        <w:rPr>
          <w:rFonts w:hint="eastAsia"/>
          <w:sz w:val="28"/>
          <w:szCs w:val="28"/>
        </w:rPr>
        <w:t>个的，招标人将依法重新组织招标。</w:t>
      </w:r>
    </w:p>
    <w:p>
      <w:pPr>
        <w:pStyle w:val="4"/>
      </w:pPr>
      <w:bookmarkStart w:id="13" w:name="_Toc482195361"/>
      <w:r>
        <w:t>3</w:t>
      </w:r>
      <w:r>
        <w:rPr>
          <w:rFonts w:hint="eastAsia"/>
        </w:rPr>
        <w:t>、投标文件的修改与撤回</w:t>
      </w:r>
      <w:bookmarkEnd w:id="13"/>
    </w:p>
    <w:p>
      <w:pPr>
        <w:ind w:firstLine="426" w:firstLineChars="152"/>
        <w:rPr>
          <w:sz w:val="28"/>
          <w:szCs w:val="28"/>
        </w:rPr>
      </w:pPr>
      <w:r>
        <w:rPr>
          <w:sz w:val="28"/>
          <w:szCs w:val="28"/>
        </w:rPr>
        <w:t>1</w:t>
      </w:r>
      <w:r>
        <w:rPr>
          <w:rFonts w:hint="eastAsia"/>
          <w:sz w:val="28"/>
          <w:szCs w:val="28"/>
        </w:rPr>
        <w:t>、投标单位可以在递交投标文件以后，在规定的投标文件递交截止时间之前，以书面形式向招标人递交修改或撤回其投标文件的通知。在投标文件递交截止时间以后，不能更改投标文件。</w:t>
      </w:r>
    </w:p>
    <w:p>
      <w:pPr>
        <w:ind w:firstLine="426" w:firstLineChars="152"/>
        <w:rPr>
          <w:sz w:val="28"/>
          <w:szCs w:val="28"/>
        </w:rPr>
      </w:pPr>
      <w:r>
        <w:rPr>
          <w:sz w:val="28"/>
          <w:szCs w:val="28"/>
        </w:rPr>
        <w:t>2</w:t>
      </w:r>
      <w:r>
        <w:rPr>
          <w:rFonts w:hint="eastAsia"/>
          <w:sz w:val="28"/>
          <w:szCs w:val="28"/>
        </w:rPr>
        <w:t>、投标单位的修改或撤回通知，应按前款规定编制、密封、标志和递交，并标明“修改”或“撤回”字样。</w:t>
      </w:r>
    </w:p>
    <w:p>
      <w:pPr>
        <w:ind w:firstLine="426" w:firstLineChars="152"/>
        <w:rPr>
          <w:sz w:val="28"/>
          <w:szCs w:val="28"/>
        </w:rPr>
      </w:pPr>
      <w:r>
        <w:rPr>
          <w:sz w:val="28"/>
          <w:szCs w:val="28"/>
        </w:rPr>
        <w:t>3</w:t>
      </w:r>
      <w:r>
        <w:rPr>
          <w:rFonts w:hint="eastAsia"/>
          <w:sz w:val="28"/>
          <w:szCs w:val="28"/>
        </w:rPr>
        <w:t>、在投标文件递交截止日期与招标文件中规定的有效期终止日之间的时间内，投标单位不能撤回投标文件，否则其投标保证金将被没收。</w:t>
      </w:r>
    </w:p>
    <w:p>
      <w:pPr>
        <w:pStyle w:val="3"/>
        <w:jc w:val="center"/>
      </w:pPr>
      <w:bookmarkStart w:id="14" w:name="_Toc482195362"/>
      <w:r>
        <w:rPr>
          <w:rFonts w:hint="eastAsia"/>
        </w:rPr>
        <w:t>五、开标</w:t>
      </w:r>
      <w:bookmarkEnd w:id="14"/>
    </w:p>
    <w:p>
      <w:pPr>
        <w:ind w:firstLine="566" w:firstLineChars="202"/>
        <w:rPr>
          <w:sz w:val="28"/>
          <w:szCs w:val="28"/>
        </w:rPr>
      </w:pPr>
      <w:r>
        <w:rPr>
          <w:rFonts w:hint="eastAsia"/>
          <w:sz w:val="28"/>
          <w:szCs w:val="28"/>
        </w:rPr>
        <w:t>招标人将于投标须知前附表规定的时间和地点举行开标会议，参加开标的投标单位代表应签名报到，以证明其出席开标会议。投标单位法定代表人或法定代表人委托的代理人（须持有法定代表人证书或法人授权委托书及本人身份证原件）必须出席开标会议。投标人的其他证件如：营业执照、资质证书、项目负责人的有关职称证书的原件，证书年检的应提供相应的发证机关的年检证明，开标时准备核验。</w:t>
      </w:r>
    </w:p>
    <w:p>
      <w:pPr>
        <w:ind w:firstLine="566" w:firstLineChars="202"/>
        <w:rPr>
          <w:sz w:val="28"/>
          <w:szCs w:val="28"/>
        </w:rPr>
      </w:pPr>
      <w:r>
        <w:rPr>
          <w:rFonts w:hint="eastAsia"/>
          <w:sz w:val="28"/>
          <w:szCs w:val="28"/>
        </w:rPr>
        <w:t>开标会议在相关部门的监督下，由工作人员对投标单位资格进行核验，由监督小组对投标文件进行检查，确定投标文件是否按招标文件要求标志与密封，是否按要求提供了投标保证金，但对按规定提交合格撤回通知的投标文件不予开封。经确认无误后，由有关工作人员当众拆封，宣读唱标单包括投标人名称、投标价格、工期和投标文件的其他主要内容。</w:t>
      </w:r>
    </w:p>
    <w:p>
      <w:pPr>
        <w:ind w:firstLine="426" w:firstLineChars="152"/>
        <w:rPr>
          <w:sz w:val="28"/>
          <w:szCs w:val="28"/>
        </w:rPr>
      </w:pPr>
      <w:r>
        <w:rPr>
          <w:rFonts w:hint="eastAsia"/>
          <w:sz w:val="28"/>
          <w:szCs w:val="28"/>
        </w:rPr>
        <w:t>方案介绍：每家单位限时</w:t>
      </w:r>
      <w:r>
        <w:rPr>
          <w:rFonts w:hint="eastAsia"/>
          <w:sz w:val="28"/>
          <w:szCs w:val="28"/>
          <w:u w:val="single"/>
        </w:rPr>
        <w:t>10</w:t>
      </w:r>
      <w:r>
        <w:rPr>
          <w:rFonts w:hint="eastAsia"/>
          <w:sz w:val="28"/>
          <w:szCs w:val="28"/>
        </w:rPr>
        <w:t>分钟。</w:t>
      </w:r>
    </w:p>
    <w:p>
      <w:pPr>
        <w:pStyle w:val="3"/>
        <w:jc w:val="center"/>
      </w:pPr>
      <w:bookmarkStart w:id="15" w:name="_Toc482195363"/>
      <w:r>
        <w:rPr>
          <w:rFonts w:hint="eastAsia"/>
        </w:rPr>
        <w:t>六、评标</w:t>
      </w:r>
      <w:bookmarkEnd w:id="15"/>
    </w:p>
    <w:p>
      <w:pPr>
        <w:pStyle w:val="4"/>
      </w:pPr>
      <w:bookmarkStart w:id="16" w:name="_Toc482195364"/>
      <w:r>
        <w:t>1</w:t>
      </w:r>
      <w:r>
        <w:rPr>
          <w:rFonts w:hint="eastAsia"/>
        </w:rPr>
        <w:t>、评标委员会</w:t>
      </w:r>
      <w:bookmarkEnd w:id="16"/>
    </w:p>
    <w:p>
      <w:pPr>
        <w:ind w:firstLine="426" w:firstLineChars="152"/>
        <w:rPr>
          <w:sz w:val="28"/>
          <w:szCs w:val="28"/>
        </w:rPr>
      </w:pPr>
      <w:r>
        <w:rPr>
          <w:rFonts w:hint="eastAsia"/>
          <w:sz w:val="28"/>
          <w:szCs w:val="28"/>
        </w:rPr>
        <w:t>评标工作由招标人组建的评标委员会负责。</w:t>
      </w:r>
    </w:p>
    <w:p>
      <w:pPr>
        <w:ind w:firstLine="426" w:firstLineChars="152"/>
        <w:rPr>
          <w:sz w:val="28"/>
          <w:szCs w:val="28"/>
        </w:rPr>
      </w:pPr>
      <w:r>
        <w:rPr>
          <w:rFonts w:hint="eastAsia"/>
          <w:sz w:val="28"/>
          <w:szCs w:val="28"/>
        </w:rPr>
        <w:t>评标时，除必要的工作人员外，其他人员应主动回避或撤离会场。</w:t>
      </w:r>
    </w:p>
    <w:p>
      <w:pPr>
        <w:pStyle w:val="4"/>
      </w:pPr>
      <w:bookmarkStart w:id="17" w:name="_Toc482195365"/>
      <w:r>
        <w:t>2</w:t>
      </w:r>
      <w:r>
        <w:rPr>
          <w:rFonts w:hint="eastAsia"/>
        </w:rPr>
        <w:t>、评标程序</w:t>
      </w:r>
      <w:bookmarkEnd w:id="17"/>
    </w:p>
    <w:p>
      <w:pPr>
        <w:ind w:firstLine="426" w:firstLineChars="152"/>
        <w:rPr>
          <w:sz w:val="28"/>
          <w:szCs w:val="28"/>
        </w:rPr>
      </w:pPr>
      <w:r>
        <w:rPr>
          <w:sz w:val="28"/>
          <w:szCs w:val="28"/>
        </w:rPr>
        <w:t>1</w:t>
      </w:r>
      <w:r>
        <w:rPr>
          <w:rFonts w:hint="eastAsia"/>
          <w:sz w:val="28"/>
          <w:szCs w:val="28"/>
        </w:rPr>
        <w:t>、推举、确定评标委员会主任委员；</w:t>
      </w:r>
    </w:p>
    <w:p>
      <w:pPr>
        <w:ind w:firstLine="426" w:firstLineChars="152"/>
        <w:rPr>
          <w:sz w:val="28"/>
          <w:szCs w:val="28"/>
        </w:rPr>
      </w:pPr>
      <w:r>
        <w:rPr>
          <w:rFonts w:hint="eastAsia"/>
          <w:sz w:val="28"/>
          <w:szCs w:val="28"/>
        </w:rPr>
        <w:t>2、共同熟悉招标文件、评标办法主要内容；</w:t>
      </w:r>
    </w:p>
    <w:p>
      <w:pPr>
        <w:ind w:firstLine="426" w:firstLineChars="152"/>
        <w:rPr>
          <w:sz w:val="28"/>
          <w:szCs w:val="28"/>
        </w:rPr>
      </w:pPr>
      <w:r>
        <w:rPr>
          <w:rFonts w:hint="eastAsia"/>
          <w:sz w:val="28"/>
          <w:szCs w:val="28"/>
        </w:rPr>
        <w:t>3、投标文件投标资质及符合性评审；</w:t>
      </w:r>
    </w:p>
    <w:p>
      <w:pPr>
        <w:ind w:firstLine="426" w:firstLineChars="152"/>
        <w:rPr>
          <w:sz w:val="28"/>
          <w:szCs w:val="28"/>
        </w:rPr>
      </w:pPr>
      <w:r>
        <w:rPr>
          <w:rFonts w:hint="eastAsia"/>
          <w:sz w:val="28"/>
          <w:szCs w:val="28"/>
        </w:rPr>
        <w:t>4、投标人方案介绍；</w:t>
      </w:r>
    </w:p>
    <w:p>
      <w:pPr>
        <w:ind w:firstLine="426" w:firstLineChars="152"/>
        <w:rPr>
          <w:sz w:val="28"/>
          <w:szCs w:val="28"/>
        </w:rPr>
      </w:pPr>
      <w:r>
        <w:rPr>
          <w:rFonts w:hint="eastAsia"/>
          <w:sz w:val="28"/>
          <w:szCs w:val="28"/>
        </w:rPr>
        <w:t>5、独立计取各投标人分值；</w:t>
      </w:r>
    </w:p>
    <w:p>
      <w:pPr>
        <w:ind w:firstLine="426" w:firstLineChars="152"/>
        <w:rPr>
          <w:sz w:val="28"/>
          <w:szCs w:val="28"/>
        </w:rPr>
      </w:pPr>
      <w:r>
        <w:rPr>
          <w:rFonts w:hint="eastAsia"/>
          <w:sz w:val="28"/>
          <w:szCs w:val="28"/>
        </w:rPr>
        <w:t>6、汇总、计算各投标人平均得分（去掉最高分、最低分后）并排序；</w:t>
      </w:r>
    </w:p>
    <w:p>
      <w:pPr>
        <w:ind w:firstLine="426" w:firstLineChars="152"/>
        <w:rPr>
          <w:sz w:val="28"/>
          <w:szCs w:val="28"/>
        </w:rPr>
      </w:pPr>
      <w:r>
        <w:rPr>
          <w:rFonts w:hint="eastAsia"/>
          <w:sz w:val="28"/>
          <w:szCs w:val="28"/>
        </w:rPr>
        <w:t>7、宣布评标结果；</w:t>
      </w:r>
    </w:p>
    <w:p>
      <w:pPr>
        <w:ind w:firstLine="426" w:firstLineChars="152"/>
        <w:rPr>
          <w:sz w:val="28"/>
          <w:szCs w:val="28"/>
        </w:rPr>
      </w:pPr>
      <w:r>
        <w:rPr>
          <w:rFonts w:hint="eastAsia"/>
          <w:sz w:val="28"/>
          <w:szCs w:val="28"/>
        </w:rPr>
        <w:t>8、推荐中标候选人，编制评标报告。</w:t>
      </w:r>
    </w:p>
    <w:p>
      <w:pPr>
        <w:pStyle w:val="4"/>
      </w:pPr>
      <w:bookmarkStart w:id="18" w:name="_Toc482195366"/>
      <w:r>
        <w:t>3</w:t>
      </w:r>
      <w:r>
        <w:rPr>
          <w:rFonts w:hint="eastAsia"/>
        </w:rPr>
        <w:t>、方案评审原则</w:t>
      </w:r>
      <w:bookmarkEnd w:id="18"/>
    </w:p>
    <w:p>
      <w:pPr>
        <w:ind w:firstLine="426" w:firstLineChars="152"/>
        <w:rPr>
          <w:sz w:val="28"/>
          <w:szCs w:val="28"/>
        </w:rPr>
      </w:pPr>
      <w:r>
        <w:rPr>
          <w:sz w:val="28"/>
          <w:szCs w:val="28"/>
        </w:rPr>
        <w:t>1</w:t>
      </w:r>
      <w:r>
        <w:rPr>
          <w:rFonts w:hint="eastAsia"/>
          <w:sz w:val="28"/>
          <w:szCs w:val="28"/>
        </w:rPr>
        <w:t>、设计方案应符合招标文件要求及国家现行设计规范。</w:t>
      </w:r>
    </w:p>
    <w:p>
      <w:pPr>
        <w:ind w:firstLine="426" w:firstLineChars="152"/>
        <w:rPr>
          <w:sz w:val="28"/>
          <w:szCs w:val="28"/>
        </w:rPr>
      </w:pPr>
      <w:r>
        <w:rPr>
          <w:sz w:val="28"/>
          <w:szCs w:val="28"/>
        </w:rPr>
        <w:t>2</w:t>
      </w:r>
      <w:r>
        <w:rPr>
          <w:rFonts w:hint="eastAsia"/>
          <w:sz w:val="28"/>
          <w:szCs w:val="28"/>
        </w:rPr>
        <w:t>、总平面布局合理有序，利用场地得当，交通流线通畅，体现以人为本的原则。</w:t>
      </w:r>
    </w:p>
    <w:p>
      <w:pPr>
        <w:ind w:firstLine="426" w:firstLineChars="152"/>
        <w:rPr>
          <w:sz w:val="28"/>
          <w:szCs w:val="28"/>
        </w:rPr>
      </w:pPr>
      <w:r>
        <w:rPr>
          <w:sz w:val="28"/>
          <w:szCs w:val="28"/>
        </w:rPr>
        <w:t>3</w:t>
      </w:r>
      <w:r>
        <w:rPr>
          <w:rFonts w:hint="eastAsia"/>
          <w:sz w:val="28"/>
          <w:szCs w:val="28"/>
        </w:rPr>
        <w:t>、使用功能齐全，内部布局流程合理、适用，符合招标组织人意图。</w:t>
      </w:r>
    </w:p>
    <w:p>
      <w:pPr>
        <w:ind w:firstLine="426" w:firstLineChars="152"/>
        <w:rPr>
          <w:sz w:val="28"/>
          <w:szCs w:val="28"/>
        </w:rPr>
      </w:pPr>
      <w:r>
        <w:rPr>
          <w:sz w:val="28"/>
          <w:szCs w:val="28"/>
        </w:rPr>
        <w:t>4</w:t>
      </w:r>
      <w:r>
        <w:rPr>
          <w:rFonts w:hint="eastAsia"/>
          <w:sz w:val="28"/>
          <w:szCs w:val="28"/>
        </w:rPr>
        <w:t>、景观道路、小品简洁、美观、大方，与周边环境协调。</w:t>
      </w:r>
    </w:p>
    <w:p>
      <w:pPr>
        <w:ind w:firstLine="426" w:firstLineChars="152"/>
        <w:rPr>
          <w:sz w:val="28"/>
          <w:szCs w:val="28"/>
        </w:rPr>
      </w:pPr>
      <w:r>
        <w:rPr>
          <w:rFonts w:hint="eastAsia"/>
          <w:sz w:val="28"/>
          <w:szCs w:val="28"/>
        </w:rPr>
        <w:t>5、经济指标合理，节省投资。</w:t>
      </w:r>
    </w:p>
    <w:p>
      <w:pPr>
        <w:ind w:firstLine="426" w:firstLineChars="152"/>
        <w:rPr>
          <w:sz w:val="28"/>
          <w:szCs w:val="28"/>
        </w:rPr>
      </w:pPr>
      <w:r>
        <w:rPr>
          <w:rFonts w:hint="eastAsia"/>
          <w:sz w:val="28"/>
          <w:szCs w:val="28"/>
        </w:rPr>
        <w:t>6、设计资质、实力服务及社会信誉等情况满足招标组织人要求。</w:t>
      </w:r>
    </w:p>
    <w:p>
      <w:pPr>
        <w:pStyle w:val="4"/>
      </w:pPr>
      <w:bookmarkStart w:id="19" w:name="_Toc482195367"/>
      <w:r>
        <w:t>4</w:t>
      </w:r>
      <w:r>
        <w:rPr>
          <w:rFonts w:hint="eastAsia"/>
        </w:rPr>
        <w:t>、废标的情况</w:t>
      </w:r>
      <w:bookmarkEnd w:id="19"/>
    </w:p>
    <w:p>
      <w:pPr>
        <w:ind w:firstLine="426" w:firstLineChars="152"/>
        <w:rPr>
          <w:sz w:val="28"/>
          <w:szCs w:val="28"/>
        </w:rPr>
      </w:pPr>
      <w:r>
        <w:rPr>
          <w:rFonts w:hint="eastAsia"/>
          <w:sz w:val="28"/>
          <w:szCs w:val="28"/>
        </w:rPr>
        <w:t>投标文件出现以下情况的将被宣布为废标或不合格：</w:t>
      </w:r>
    </w:p>
    <w:p>
      <w:pPr>
        <w:ind w:firstLine="426" w:firstLineChars="152"/>
        <w:rPr>
          <w:sz w:val="28"/>
          <w:szCs w:val="28"/>
        </w:rPr>
      </w:pPr>
      <w:r>
        <w:rPr>
          <w:rFonts w:hint="eastAsia"/>
          <w:sz w:val="28"/>
          <w:szCs w:val="28"/>
        </w:rPr>
        <w:t>（</w:t>
      </w:r>
      <w:r>
        <w:rPr>
          <w:sz w:val="28"/>
          <w:szCs w:val="28"/>
        </w:rPr>
        <w:t>1</w:t>
      </w:r>
      <w:r>
        <w:rPr>
          <w:rFonts w:hint="eastAsia"/>
          <w:sz w:val="28"/>
          <w:szCs w:val="28"/>
        </w:rPr>
        <w:t>）投标人的资格、条件不符合国家有关规定和招标文件要求的；</w:t>
      </w:r>
    </w:p>
    <w:p>
      <w:pPr>
        <w:ind w:firstLine="426" w:firstLineChars="152"/>
        <w:rPr>
          <w:sz w:val="28"/>
          <w:szCs w:val="28"/>
        </w:rPr>
      </w:pPr>
      <w:r>
        <w:rPr>
          <w:rFonts w:hint="eastAsia"/>
          <w:sz w:val="28"/>
          <w:szCs w:val="28"/>
        </w:rPr>
        <w:t>（</w:t>
      </w:r>
      <w:r>
        <w:rPr>
          <w:sz w:val="28"/>
          <w:szCs w:val="28"/>
        </w:rPr>
        <w:t>2</w:t>
      </w:r>
      <w:r>
        <w:rPr>
          <w:rFonts w:hint="eastAsia"/>
          <w:sz w:val="28"/>
          <w:szCs w:val="28"/>
        </w:rPr>
        <w:t>）投标文件标明投标单位与通过资格预审单位的名称和组织结构存在实质性差别的；</w:t>
      </w:r>
    </w:p>
    <w:p>
      <w:pPr>
        <w:ind w:firstLine="426" w:firstLineChars="152"/>
        <w:rPr>
          <w:sz w:val="28"/>
          <w:szCs w:val="28"/>
        </w:rPr>
      </w:pPr>
      <w:r>
        <w:rPr>
          <w:rFonts w:hint="eastAsia"/>
          <w:sz w:val="28"/>
          <w:szCs w:val="28"/>
        </w:rPr>
        <w:t>（</w:t>
      </w:r>
      <w:r>
        <w:rPr>
          <w:sz w:val="28"/>
          <w:szCs w:val="28"/>
        </w:rPr>
        <w:t>3</w:t>
      </w:r>
      <w:r>
        <w:rPr>
          <w:rFonts w:hint="eastAsia"/>
          <w:sz w:val="28"/>
          <w:szCs w:val="28"/>
        </w:rPr>
        <w:t>）投标文件中没有按有关规定盖章、签字的；</w:t>
      </w:r>
    </w:p>
    <w:p>
      <w:pPr>
        <w:ind w:firstLine="426" w:firstLineChars="152"/>
        <w:rPr>
          <w:sz w:val="28"/>
          <w:szCs w:val="28"/>
        </w:rPr>
      </w:pPr>
      <w:r>
        <w:rPr>
          <w:rFonts w:hint="eastAsia"/>
          <w:sz w:val="28"/>
          <w:szCs w:val="28"/>
        </w:rPr>
        <w:t>（</w:t>
      </w:r>
      <w:r>
        <w:rPr>
          <w:sz w:val="28"/>
          <w:szCs w:val="28"/>
        </w:rPr>
        <w:t>4</w:t>
      </w:r>
      <w:r>
        <w:rPr>
          <w:rFonts w:hint="eastAsia"/>
          <w:sz w:val="28"/>
          <w:szCs w:val="28"/>
        </w:rPr>
        <w:t>）投标文件的主要内容不全或者关键字迹模糊、无法辨认的；</w:t>
      </w:r>
    </w:p>
    <w:p>
      <w:pPr>
        <w:ind w:firstLine="426" w:firstLineChars="152"/>
        <w:rPr>
          <w:sz w:val="28"/>
          <w:szCs w:val="28"/>
        </w:rPr>
      </w:pPr>
      <w:r>
        <w:rPr>
          <w:rFonts w:hint="eastAsia"/>
          <w:sz w:val="28"/>
          <w:szCs w:val="28"/>
        </w:rPr>
        <w:t>（</w:t>
      </w:r>
      <w:r>
        <w:rPr>
          <w:sz w:val="28"/>
          <w:szCs w:val="28"/>
        </w:rPr>
        <w:t>5</w:t>
      </w:r>
      <w:r>
        <w:rPr>
          <w:rFonts w:hint="eastAsia"/>
          <w:sz w:val="28"/>
          <w:szCs w:val="28"/>
        </w:rPr>
        <w:t>）投标有效期不能满足招标文件规定的；</w:t>
      </w:r>
    </w:p>
    <w:p>
      <w:pPr>
        <w:ind w:firstLine="426" w:firstLineChars="152"/>
        <w:rPr>
          <w:sz w:val="28"/>
          <w:szCs w:val="28"/>
        </w:rPr>
      </w:pPr>
      <w:r>
        <w:rPr>
          <w:rFonts w:hint="eastAsia"/>
          <w:sz w:val="28"/>
          <w:szCs w:val="28"/>
        </w:rPr>
        <w:t>（</w:t>
      </w:r>
      <w:r>
        <w:rPr>
          <w:sz w:val="28"/>
          <w:szCs w:val="28"/>
        </w:rPr>
        <w:t>6</w:t>
      </w:r>
      <w:r>
        <w:rPr>
          <w:rFonts w:hint="eastAsia"/>
          <w:sz w:val="28"/>
          <w:szCs w:val="28"/>
        </w:rPr>
        <w:t>）除按照招标文件规定可以提交备选投标方案外，投标人提交两份以上内容不同的投标文件且未声明哪一份有效的；</w:t>
      </w:r>
    </w:p>
    <w:p>
      <w:pPr>
        <w:ind w:firstLine="426" w:firstLineChars="152"/>
        <w:rPr>
          <w:sz w:val="28"/>
          <w:szCs w:val="28"/>
        </w:rPr>
      </w:pPr>
      <w:r>
        <w:rPr>
          <w:rFonts w:hint="eastAsia"/>
          <w:sz w:val="28"/>
          <w:szCs w:val="28"/>
        </w:rPr>
        <w:t>（</w:t>
      </w:r>
      <w:r>
        <w:rPr>
          <w:sz w:val="28"/>
          <w:szCs w:val="28"/>
        </w:rPr>
        <w:t>7</w:t>
      </w:r>
      <w:r>
        <w:rPr>
          <w:rFonts w:hint="eastAsia"/>
          <w:sz w:val="28"/>
          <w:szCs w:val="28"/>
        </w:rPr>
        <w:t>）投标文件中标明的投标人与资格预审的申请人在名称和组织结构上存在实质性差别的；</w:t>
      </w:r>
    </w:p>
    <w:p>
      <w:pPr>
        <w:ind w:firstLine="426" w:firstLineChars="152"/>
        <w:rPr>
          <w:sz w:val="28"/>
          <w:szCs w:val="28"/>
        </w:rPr>
      </w:pPr>
      <w:r>
        <w:rPr>
          <w:rFonts w:hint="eastAsia"/>
          <w:sz w:val="28"/>
          <w:szCs w:val="28"/>
        </w:rPr>
        <w:t>（</w:t>
      </w:r>
      <w:r>
        <w:rPr>
          <w:sz w:val="28"/>
          <w:szCs w:val="28"/>
        </w:rPr>
        <w:t>8</w:t>
      </w:r>
      <w:r>
        <w:rPr>
          <w:rFonts w:hint="eastAsia"/>
          <w:sz w:val="28"/>
          <w:szCs w:val="28"/>
        </w:rPr>
        <w:t>）本项目不接受联合体投标；</w:t>
      </w:r>
    </w:p>
    <w:p>
      <w:pPr>
        <w:ind w:firstLine="426" w:firstLineChars="152"/>
        <w:rPr>
          <w:sz w:val="28"/>
          <w:szCs w:val="28"/>
        </w:rPr>
      </w:pPr>
      <w:r>
        <w:rPr>
          <w:rFonts w:hint="eastAsia"/>
          <w:sz w:val="28"/>
          <w:szCs w:val="28"/>
        </w:rPr>
        <w:t>（</w:t>
      </w:r>
      <w:r>
        <w:rPr>
          <w:sz w:val="28"/>
          <w:szCs w:val="28"/>
        </w:rPr>
        <w:t>9</w:t>
      </w:r>
      <w:r>
        <w:rPr>
          <w:rFonts w:hint="eastAsia"/>
          <w:sz w:val="28"/>
          <w:szCs w:val="28"/>
        </w:rPr>
        <w:t>）未按招标文件要求提交投标保证金的；</w:t>
      </w:r>
    </w:p>
    <w:p>
      <w:pPr>
        <w:ind w:firstLine="426" w:firstLineChars="152"/>
        <w:rPr>
          <w:sz w:val="28"/>
          <w:szCs w:val="28"/>
        </w:rPr>
      </w:pPr>
      <w:r>
        <w:rPr>
          <w:rFonts w:hint="eastAsia"/>
          <w:sz w:val="28"/>
          <w:szCs w:val="28"/>
        </w:rPr>
        <w:t>（</w:t>
      </w:r>
      <w:r>
        <w:rPr>
          <w:sz w:val="28"/>
          <w:szCs w:val="28"/>
        </w:rPr>
        <w:t>10</w:t>
      </w:r>
      <w:r>
        <w:rPr>
          <w:rFonts w:hint="eastAsia"/>
          <w:sz w:val="28"/>
          <w:szCs w:val="28"/>
        </w:rPr>
        <w:t>）投标人串通投标、弄虚作假或者以行贿、欺骗等不正当手段谋取中标的。</w:t>
      </w:r>
    </w:p>
    <w:p>
      <w:pPr>
        <w:pStyle w:val="4"/>
      </w:pPr>
      <w:bookmarkStart w:id="20" w:name="_Toc482195368"/>
      <w:r>
        <w:t>5</w:t>
      </w:r>
      <w:r>
        <w:rPr>
          <w:rFonts w:hint="eastAsia"/>
        </w:rPr>
        <w:t>、评审办法</w:t>
      </w:r>
      <w:bookmarkEnd w:id="20"/>
    </w:p>
    <w:p>
      <w:pPr>
        <w:ind w:firstLine="426" w:firstLineChars="152"/>
        <w:rPr>
          <w:sz w:val="28"/>
          <w:szCs w:val="28"/>
        </w:rPr>
      </w:pPr>
      <w:r>
        <w:rPr>
          <w:rFonts w:hint="eastAsia"/>
          <w:sz w:val="28"/>
          <w:szCs w:val="28"/>
        </w:rPr>
        <w:t>本次方案设计招标采用</w:t>
      </w:r>
      <w:r>
        <w:rPr>
          <w:sz w:val="28"/>
          <w:szCs w:val="28"/>
        </w:rPr>
        <w:t>100</w:t>
      </w:r>
      <w:r>
        <w:rPr>
          <w:rFonts w:hint="eastAsia"/>
          <w:sz w:val="28"/>
          <w:szCs w:val="28"/>
        </w:rPr>
        <w:t>分制打分的原则评标。评委根据评分表进行综合评分，按得分高低排出名次。</w:t>
      </w:r>
    </w:p>
    <w:p>
      <w:pPr>
        <w:pStyle w:val="4"/>
      </w:pPr>
      <w:bookmarkStart w:id="21" w:name="_Toc482195369"/>
      <w:r>
        <w:t>6</w:t>
      </w:r>
      <w:r>
        <w:rPr>
          <w:rFonts w:hint="eastAsia"/>
        </w:rPr>
        <w:t>、评标过程的保密</w:t>
      </w:r>
      <w:bookmarkEnd w:id="21"/>
    </w:p>
    <w:p>
      <w:pPr>
        <w:ind w:firstLine="426" w:firstLineChars="152"/>
        <w:rPr>
          <w:sz w:val="28"/>
          <w:szCs w:val="28"/>
        </w:rPr>
      </w:pPr>
      <w:r>
        <w:rPr>
          <w:sz w:val="28"/>
          <w:szCs w:val="28"/>
        </w:rPr>
        <w:t>6.1</w:t>
      </w:r>
      <w:r>
        <w:rPr>
          <w:rFonts w:hint="eastAsia"/>
          <w:sz w:val="28"/>
          <w:szCs w:val="28"/>
        </w:rPr>
        <w:t>开标后直至授予中标人合同为止，评标委员会成员和与评标工作有关的工作人员不得透露对投标文件的评审和比较、中标候选人的推荐情况以及与评标有关的其他情况</w:t>
      </w:r>
    </w:p>
    <w:p>
      <w:pPr>
        <w:ind w:firstLine="426" w:firstLineChars="152"/>
        <w:rPr>
          <w:sz w:val="28"/>
          <w:szCs w:val="28"/>
        </w:rPr>
      </w:pPr>
      <w:r>
        <w:rPr>
          <w:sz w:val="28"/>
          <w:szCs w:val="28"/>
        </w:rPr>
        <w:t>6.2</w:t>
      </w:r>
      <w:r>
        <w:rPr>
          <w:rFonts w:hint="eastAsia"/>
          <w:sz w:val="28"/>
          <w:szCs w:val="28"/>
        </w:rPr>
        <w:t>在投标文件的评审和比较、中标候选人推荐以及授予合同的过程中，投标人向招标人和评标委员会施加影响的任何行为，都将会导致其投标被拒绝。</w:t>
      </w:r>
    </w:p>
    <w:p>
      <w:pPr>
        <w:ind w:firstLine="426" w:firstLineChars="152"/>
        <w:rPr>
          <w:sz w:val="28"/>
          <w:szCs w:val="28"/>
        </w:rPr>
      </w:pPr>
      <w:r>
        <w:rPr>
          <w:sz w:val="28"/>
          <w:szCs w:val="28"/>
        </w:rPr>
        <w:t>6.3</w:t>
      </w:r>
      <w:r>
        <w:rPr>
          <w:rFonts w:hint="eastAsia"/>
          <w:sz w:val="28"/>
          <w:szCs w:val="28"/>
        </w:rPr>
        <w:t>中标人确定后，招标人不对未中标人就评标过程以及未能中标原因作出任何解释。未中标人不得向评标委员会组成人员或其他有关人员索问评标过程的情况和材料。</w:t>
      </w:r>
    </w:p>
    <w:p>
      <w:pPr>
        <w:pStyle w:val="3"/>
        <w:jc w:val="center"/>
      </w:pPr>
      <w:bookmarkStart w:id="22" w:name="_Toc482195370"/>
      <w:r>
        <w:rPr>
          <w:rFonts w:hint="eastAsia"/>
        </w:rPr>
        <w:t>七、中标结果</w:t>
      </w:r>
      <w:bookmarkEnd w:id="22"/>
    </w:p>
    <w:p>
      <w:pPr>
        <w:pStyle w:val="4"/>
      </w:pPr>
      <w:bookmarkStart w:id="23" w:name="_Toc482195371"/>
      <w:r>
        <w:t>1</w:t>
      </w:r>
      <w:r>
        <w:rPr>
          <w:rFonts w:hint="eastAsia"/>
        </w:rPr>
        <w:t>、定标</w:t>
      </w:r>
      <w:bookmarkEnd w:id="23"/>
    </w:p>
    <w:p>
      <w:pPr>
        <w:ind w:firstLine="426" w:firstLineChars="152"/>
        <w:rPr>
          <w:sz w:val="28"/>
          <w:szCs w:val="28"/>
        </w:rPr>
      </w:pPr>
      <w:r>
        <w:rPr>
          <w:rFonts w:hint="eastAsia"/>
          <w:sz w:val="28"/>
          <w:szCs w:val="28"/>
        </w:rPr>
        <w:t>定标由招标人负责。招标人根据评标委员会的书面评标报告和推荐的中标候选方案，确定中标方案。招标人也可以委托评标委员会直接确定中标方案。最终实施方案应与修改完善后的中标方案基本一致。</w:t>
      </w:r>
    </w:p>
    <w:p>
      <w:pPr>
        <w:pStyle w:val="4"/>
      </w:pPr>
      <w:bookmarkStart w:id="24" w:name="_Toc482195372"/>
      <w:r>
        <w:t>2</w:t>
      </w:r>
      <w:r>
        <w:rPr>
          <w:rFonts w:hint="eastAsia"/>
        </w:rPr>
        <w:t>、补偿方案</w:t>
      </w:r>
      <w:bookmarkEnd w:id="24"/>
    </w:p>
    <w:p>
      <w:pPr>
        <w:ind w:firstLine="426" w:firstLineChars="152"/>
        <w:rPr>
          <w:sz w:val="28"/>
          <w:szCs w:val="28"/>
        </w:rPr>
      </w:pPr>
      <w:r>
        <w:rPr>
          <w:rFonts w:hint="eastAsia"/>
          <w:sz w:val="28"/>
          <w:szCs w:val="28"/>
        </w:rPr>
        <w:t>本项目无补偿方案。</w:t>
      </w:r>
    </w:p>
    <w:p>
      <w:pPr>
        <w:pStyle w:val="4"/>
      </w:pPr>
      <w:bookmarkStart w:id="25" w:name="_Toc482195373"/>
      <w:r>
        <w:t>3</w:t>
      </w:r>
      <w:r>
        <w:rPr>
          <w:rFonts w:hint="eastAsia"/>
        </w:rPr>
        <w:t>、中标通知</w:t>
      </w:r>
      <w:bookmarkEnd w:id="25"/>
    </w:p>
    <w:p>
      <w:pPr>
        <w:ind w:firstLine="426" w:firstLineChars="152"/>
        <w:rPr>
          <w:sz w:val="28"/>
          <w:szCs w:val="28"/>
        </w:rPr>
      </w:pPr>
      <w:r>
        <w:rPr>
          <w:rFonts w:hint="eastAsia"/>
          <w:sz w:val="28"/>
          <w:szCs w:val="28"/>
        </w:rPr>
        <w:t>中标人确定后，招标人将在四川文理学院网站上发布结果公告3日后，向中标人发出中标通知书。</w:t>
      </w:r>
    </w:p>
    <w:p>
      <w:pPr>
        <w:pStyle w:val="4"/>
      </w:pPr>
      <w:bookmarkStart w:id="26" w:name="_Toc482195374"/>
      <w:r>
        <w:t>4</w:t>
      </w:r>
      <w:r>
        <w:rPr>
          <w:rFonts w:hint="eastAsia"/>
        </w:rPr>
        <w:t>、签订设计合同</w:t>
      </w:r>
      <w:bookmarkEnd w:id="26"/>
    </w:p>
    <w:p>
      <w:pPr>
        <w:ind w:firstLine="426" w:firstLineChars="152"/>
        <w:rPr>
          <w:sz w:val="28"/>
          <w:szCs w:val="28"/>
        </w:rPr>
      </w:pPr>
      <w:r>
        <w:rPr>
          <w:rFonts w:hint="eastAsia"/>
          <w:sz w:val="28"/>
          <w:szCs w:val="28"/>
        </w:rPr>
        <w:t>招标人和中标人应当自中标通知书发出之日起三十日内，按照招标文件和中标人的投标文件订立书面合同。</w:t>
      </w:r>
    </w:p>
    <w:p>
      <w:pPr>
        <w:ind w:firstLine="426" w:firstLineChars="152"/>
        <w:rPr>
          <w:sz w:val="28"/>
          <w:szCs w:val="28"/>
        </w:rPr>
      </w:pPr>
      <w:r>
        <w:rPr>
          <w:rFonts w:hint="eastAsia"/>
          <w:sz w:val="28"/>
          <w:szCs w:val="28"/>
        </w:rPr>
        <w:t>中标人应当按照合同约定履行义务，完成中标项目。中标人不得向他人转让中标项目，也不得将中标项目肢解后分别向他人转让。</w:t>
      </w:r>
    </w:p>
    <w:p>
      <w:pPr>
        <w:pStyle w:val="2"/>
        <w:jc w:val="center"/>
      </w:pPr>
      <w:bookmarkStart w:id="27" w:name="_Toc482195375"/>
      <w:r>
        <w:rPr>
          <w:rFonts w:hint="eastAsia"/>
        </w:rPr>
        <w:t>第三部分设计任务书</w:t>
      </w:r>
      <w:bookmarkEnd w:id="27"/>
    </w:p>
    <w:p>
      <w:pPr>
        <w:pStyle w:val="3"/>
      </w:pPr>
      <w:bookmarkStart w:id="28" w:name="_Toc482195376"/>
      <w:r>
        <w:rPr>
          <w:rFonts w:hint="eastAsia"/>
        </w:rPr>
        <w:t>一、招标项目概述</w:t>
      </w:r>
      <w:bookmarkEnd w:id="28"/>
    </w:p>
    <w:p>
      <w:pPr>
        <w:ind w:firstLine="566" w:firstLineChars="202"/>
        <w:rPr>
          <w:sz w:val="28"/>
          <w:szCs w:val="28"/>
        </w:rPr>
      </w:pPr>
      <w:r>
        <w:rPr>
          <w:rFonts w:hint="eastAsia"/>
          <w:sz w:val="28"/>
          <w:szCs w:val="28"/>
        </w:rPr>
        <w:t>我校莲湖校区综合体育馆工程立项批文号：川发改社会[2013]1284号批准立项，工程规模约22000平方米，现工程建设进度正常，我校拟对莲湖校区综合体育馆红线范围内绿化、道路、管网、小品等进行设计。</w:t>
      </w:r>
    </w:p>
    <w:p>
      <w:pPr>
        <w:pStyle w:val="3"/>
      </w:pPr>
      <w:bookmarkStart w:id="29" w:name="_Toc482195377"/>
      <w:r>
        <w:rPr>
          <w:rFonts w:hint="eastAsia"/>
        </w:rPr>
        <w:t>二、设计内容</w:t>
      </w:r>
      <w:bookmarkEnd w:id="29"/>
    </w:p>
    <w:p>
      <w:pPr>
        <w:ind w:firstLine="426" w:firstLineChars="152"/>
        <w:rPr>
          <w:sz w:val="28"/>
          <w:szCs w:val="28"/>
        </w:rPr>
      </w:pPr>
      <w:r>
        <w:rPr>
          <w:rFonts w:hint="eastAsia"/>
          <w:sz w:val="28"/>
          <w:szCs w:val="28"/>
        </w:rPr>
        <w:t>四川文理学院莲湖校区综合体育馆景观设计，负责对综合体育馆红线范围内的绿化、道路、管网、小品等的设计。</w:t>
      </w:r>
    </w:p>
    <w:p>
      <w:pPr>
        <w:pStyle w:val="3"/>
      </w:pPr>
      <w:bookmarkStart w:id="30" w:name="_Toc482195378"/>
      <w:r>
        <w:rPr>
          <w:rFonts w:hint="eastAsia"/>
        </w:rPr>
        <w:t>三、设计的技术标准和规范</w:t>
      </w:r>
      <w:bookmarkEnd w:id="30"/>
    </w:p>
    <w:p>
      <w:pPr>
        <w:ind w:firstLine="426" w:firstLineChars="152"/>
        <w:rPr>
          <w:sz w:val="28"/>
          <w:szCs w:val="28"/>
        </w:rPr>
      </w:pPr>
      <w:r>
        <w:rPr>
          <w:rFonts w:hint="eastAsia"/>
          <w:sz w:val="28"/>
          <w:szCs w:val="28"/>
        </w:rPr>
        <w:t>1、四川文理学院莲湖校区综合体育馆总平图（在附件上下载）。</w:t>
      </w:r>
    </w:p>
    <w:p>
      <w:pPr>
        <w:ind w:firstLine="426" w:firstLineChars="152"/>
        <w:rPr>
          <w:sz w:val="28"/>
          <w:szCs w:val="28"/>
        </w:rPr>
      </w:pPr>
      <w:r>
        <w:rPr>
          <w:rFonts w:hint="eastAsia"/>
          <w:sz w:val="28"/>
          <w:szCs w:val="28"/>
        </w:rPr>
        <w:t>2、国家现行有关建筑设计的规范与标准。</w:t>
      </w:r>
    </w:p>
    <w:p>
      <w:pPr>
        <w:pStyle w:val="3"/>
      </w:pPr>
      <w:bookmarkStart w:id="31" w:name="_Toc482195379"/>
      <w:r>
        <w:rPr>
          <w:rFonts w:hint="eastAsia"/>
        </w:rPr>
        <w:t>四、设计成果要求（中标后提供）：</w:t>
      </w:r>
      <w:bookmarkEnd w:id="31"/>
    </w:p>
    <w:p>
      <w:pPr>
        <w:ind w:firstLine="426" w:firstLineChars="152"/>
        <w:rPr>
          <w:sz w:val="28"/>
          <w:szCs w:val="28"/>
        </w:rPr>
      </w:pPr>
      <w:r>
        <w:rPr>
          <w:rFonts w:hint="eastAsia"/>
          <w:sz w:val="28"/>
          <w:szCs w:val="28"/>
        </w:rPr>
        <w:t>1、设计说明：方案立意构思、总体布局、功能分区、人防和消防设施、总平布置、与周边环境和现有建筑的协调、交通组织及主要技术指标。</w:t>
      </w:r>
    </w:p>
    <w:p>
      <w:pPr>
        <w:ind w:firstLine="426" w:firstLineChars="152"/>
        <w:rPr>
          <w:sz w:val="28"/>
          <w:szCs w:val="28"/>
        </w:rPr>
      </w:pPr>
      <w:r>
        <w:rPr>
          <w:rFonts w:hint="eastAsia"/>
          <w:sz w:val="28"/>
          <w:szCs w:val="28"/>
        </w:rPr>
        <w:t>2、本次设计有关的内容应装订成册（A3图幅共计11套）。</w:t>
      </w:r>
    </w:p>
    <w:p>
      <w:pPr>
        <w:pStyle w:val="2"/>
        <w:jc w:val="center"/>
      </w:pPr>
      <w:bookmarkStart w:id="32" w:name="_Toc482195380"/>
      <w:r>
        <w:rPr>
          <w:rFonts w:hint="eastAsia"/>
        </w:rPr>
        <w:t>第四部分参考格式文件</w:t>
      </w:r>
      <w:bookmarkEnd w:id="32"/>
    </w:p>
    <w:p>
      <w:pPr>
        <w:ind w:firstLine="426" w:firstLineChars="152"/>
        <w:jc w:val="center"/>
        <w:rPr>
          <w:sz w:val="28"/>
          <w:szCs w:val="28"/>
        </w:rPr>
      </w:pPr>
      <w:r>
        <w:rPr>
          <w:rFonts w:hint="eastAsia"/>
          <w:sz w:val="28"/>
          <w:szCs w:val="28"/>
        </w:rPr>
        <w:t>格式</w:t>
      </w:r>
      <w:r>
        <w:rPr>
          <w:sz w:val="28"/>
          <w:szCs w:val="28"/>
        </w:rPr>
        <w:t xml:space="preserve">1   </w:t>
      </w:r>
      <w:r>
        <w:rPr>
          <w:rFonts w:hint="eastAsia"/>
          <w:sz w:val="28"/>
          <w:szCs w:val="28"/>
        </w:rPr>
        <w:t>投标函格式</w:t>
      </w:r>
    </w:p>
    <w:p>
      <w:pPr>
        <w:widowControl/>
        <w:jc w:val="left"/>
        <w:rPr>
          <w:sz w:val="28"/>
          <w:szCs w:val="28"/>
        </w:rPr>
      </w:pPr>
      <w:r>
        <w:rPr>
          <w:rFonts w:hint="eastAsia"/>
          <w:sz w:val="28"/>
          <w:szCs w:val="28"/>
        </w:rPr>
        <w:t>四川文理学院：</w:t>
      </w:r>
    </w:p>
    <w:p>
      <w:pPr>
        <w:widowControl/>
        <w:ind w:firstLine="566" w:firstLineChars="202"/>
        <w:jc w:val="left"/>
        <w:rPr>
          <w:sz w:val="28"/>
          <w:szCs w:val="28"/>
        </w:rPr>
      </w:pPr>
      <w:r>
        <w:rPr>
          <w:rFonts w:hint="eastAsia"/>
          <w:sz w:val="28"/>
          <w:szCs w:val="28"/>
        </w:rPr>
        <w:t>我方全面研究了“XXXXXXXX”项目招标文件，决定参加贵单位组织的本项目投标。我方授权XXXX（姓名）代表我方XXXX（投标单位的名称）全权处理本项目投标的有关事宜。</w:t>
      </w:r>
    </w:p>
    <w:p>
      <w:pPr>
        <w:widowControl/>
        <w:ind w:firstLine="566" w:firstLineChars="202"/>
        <w:jc w:val="left"/>
        <w:rPr>
          <w:sz w:val="28"/>
          <w:szCs w:val="28"/>
        </w:rPr>
      </w:pPr>
      <w:r>
        <w:rPr>
          <w:rFonts w:hint="eastAsia"/>
          <w:sz w:val="28"/>
          <w:szCs w:val="28"/>
        </w:rPr>
        <w:t>一、我方自愿按照招标文件规定的各项要求向采购人提供所需服务，总投标价为人民币XX万元（大写：XXXX）。</w:t>
      </w:r>
    </w:p>
    <w:p>
      <w:pPr>
        <w:widowControl/>
        <w:ind w:firstLine="566" w:firstLineChars="202"/>
        <w:jc w:val="left"/>
        <w:rPr>
          <w:sz w:val="28"/>
          <w:szCs w:val="28"/>
        </w:rPr>
      </w:pPr>
      <w:r>
        <w:rPr>
          <w:rFonts w:hint="eastAsia"/>
          <w:sz w:val="28"/>
          <w:szCs w:val="28"/>
        </w:rPr>
        <w:t>二、一旦我方中标，我方将严格履行采购合同规定的责任和义务。</w:t>
      </w:r>
    </w:p>
    <w:p>
      <w:pPr>
        <w:widowControl/>
        <w:ind w:firstLine="566" w:firstLineChars="202"/>
        <w:jc w:val="left"/>
        <w:rPr>
          <w:sz w:val="28"/>
          <w:szCs w:val="28"/>
        </w:rPr>
      </w:pPr>
      <w:r>
        <w:rPr>
          <w:rFonts w:hint="eastAsia"/>
          <w:sz w:val="28"/>
          <w:szCs w:val="28"/>
        </w:rPr>
        <w:t>三、我方为本项目提交的投标文件正本1份，副本1份，用于开标唱标的“开标一览表”一式一份。</w:t>
      </w:r>
    </w:p>
    <w:p>
      <w:pPr>
        <w:widowControl/>
        <w:ind w:firstLine="566" w:firstLineChars="202"/>
        <w:jc w:val="left"/>
        <w:rPr>
          <w:sz w:val="28"/>
          <w:szCs w:val="28"/>
        </w:rPr>
      </w:pPr>
      <w:r>
        <w:rPr>
          <w:rFonts w:hint="eastAsia"/>
          <w:sz w:val="28"/>
          <w:szCs w:val="28"/>
        </w:rPr>
        <w:t>四、我方同意本次招标的投标有效期为XX天。</w:t>
      </w:r>
    </w:p>
    <w:p>
      <w:pPr>
        <w:widowControl/>
        <w:ind w:firstLine="566" w:firstLineChars="202"/>
        <w:jc w:val="left"/>
        <w:rPr>
          <w:sz w:val="28"/>
          <w:szCs w:val="28"/>
        </w:rPr>
      </w:pPr>
      <w:r>
        <w:rPr>
          <w:rFonts w:hint="eastAsia"/>
          <w:sz w:val="28"/>
          <w:szCs w:val="28"/>
        </w:rPr>
        <w:t>五、我方愿意提供贵单位可能另外要求的，与投标有关的文件资料，并保证我方已提供和将要提供的文件资料是真实、准确的。</w:t>
      </w:r>
    </w:p>
    <w:p>
      <w:pPr>
        <w:widowControl/>
        <w:ind w:firstLine="566" w:firstLineChars="202"/>
        <w:jc w:val="left"/>
        <w:rPr>
          <w:sz w:val="28"/>
          <w:szCs w:val="28"/>
        </w:rPr>
      </w:pPr>
      <w:r>
        <w:rPr>
          <w:rFonts w:hint="eastAsia"/>
          <w:sz w:val="28"/>
          <w:szCs w:val="28"/>
        </w:rPr>
        <w:t>投标人名称：XXXX（单位公章）。</w:t>
      </w:r>
    </w:p>
    <w:p>
      <w:pPr>
        <w:widowControl/>
        <w:ind w:firstLine="566" w:firstLineChars="202"/>
        <w:jc w:val="left"/>
        <w:rPr>
          <w:sz w:val="28"/>
          <w:szCs w:val="28"/>
        </w:rPr>
      </w:pPr>
      <w:r>
        <w:rPr>
          <w:rFonts w:hint="eastAsia"/>
          <w:sz w:val="28"/>
          <w:szCs w:val="28"/>
        </w:rPr>
        <w:t>法定代表人或授权代表（签字或加盖个人名章）：XXXX。</w:t>
      </w:r>
    </w:p>
    <w:p>
      <w:pPr>
        <w:widowControl/>
        <w:ind w:firstLine="566" w:firstLineChars="202"/>
        <w:jc w:val="left"/>
        <w:rPr>
          <w:sz w:val="28"/>
          <w:szCs w:val="28"/>
        </w:rPr>
      </w:pPr>
      <w:r>
        <w:rPr>
          <w:rFonts w:hint="eastAsia"/>
          <w:sz w:val="28"/>
          <w:szCs w:val="28"/>
        </w:rPr>
        <w:t>通讯地址：XXXX。</w:t>
      </w:r>
    </w:p>
    <w:p>
      <w:pPr>
        <w:widowControl/>
        <w:ind w:firstLine="566" w:firstLineChars="202"/>
        <w:jc w:val="left"/>
        <w:rPr>
          <w:sz w:val="28"/>
          <w:szCs w:val="28"/>
        </w:rPr>
      </w:pPr>
      <w:r>
        <w:rPr>
          <w:rFonts w:hint="eastAsia"/>
          <w:sz w:val="28"/>
          <w:szCs w:val="28"/>
        </w:rPr>
        <w:t>联系电话：XXXX。</w:t>
      </w:r>
    </w:p>
    <w:p>
      <w:pPr>
        <w:widowControl/>
        <w:ind w:firstLine="566" w:firstLineChars="202"/>
        <w:jc w:val="left"/>
        <w:rPr>
          <w:sz w:val="28"/>
          <w:szCs w:val="28"/>
        </w:rPr>
      </w:pPr>
      <w:r>
        <w:rPr>
          <w:rFonts w:hint="eastAsia"/>
          <w:sz w:val="28"/>
          <w:szCs w:val="28"/>
        </w:rPr>
        <w:t>日期：XXXX年XXXX月XXXX日。</w:t>
      </w:r>
    </w:p>
    <w:p>
      <w:pPr>
        <w:widowControl/>
        <w:jc w:val="left"/>
        <w:rPr>
          <w:sz w:val="28"/>
          <w:szCs w:val="28"/>
        </w:rPr>
      </w:pPr>
      <w:r>
        <w:rPr>
          <w:sz w:val="28"/>
          <w:szCs w:val="28"/>
        </w:rPr>
        <w:br w:type="page"/>
      </w:r>
    </w:p>
    <w:p>
      <w:pPr>
        <w:ind w:firstLine="426" w:firstLineChars="152"/>
        <w:jc w:val="center"/>
        <w:rPr>
          <w:sz w:val="28"/>
          <w:szCs w:val="28"/>
        </w:rPr>
      </w:pPr>
      <w:r>
        <w:rPr>
          <w:rFonts w:hint="eastAsia"/>
          <w:sz w:val="28"/>
          <w:szCs w:val="28"/>
        </w:rPr>
        <w:t>格式</w:t>
      </w:r>
      <w:r>
        <w:rPr>
          <w:sz w:val="28"/>
          <w:szCs w:val="28"/>
        </w:rPr>
        <w:t xml:space="preserve">2  </w:t>
      </w:r>
      <w:r>
        <w:rPr>
          <w:rFonts w:hint="eastAsia"/>
          <w:sz w:val="28"/>
          <w:szCs w:val="28"/>
        </w:rPr>
        <w:t>法定代表人授权书格式</w:t>
      </w:r>
    </w:p>
    <w:p>
      <w:pPr>
        <w:widowControl/>
        <w:jc w:val="left"/>
        <w:rPr>
          <w:sz w:val="28"/>
          <w:szCs w:val="28"/>
        </w:rPr>
      </w:pPr>
      <w:r>
        <w:rPr>
          <w:rFonts w:hint="eastAsia"/>
          <w:sz w:val="28"/>
          <w:szCs w:val="28"/>
        </w:rPr>
        <w:t>四川文理学院：</w:t>
      </w:r>
    </w:p>
    <w:p>
      <w:pPr>
        <w:widowControl/>
        <w:ind w:firstLine="566" w:firstLineChars="202"/>
        <w:jc w:val="left"/>
        <w:rPr>
          <w:sz w:val="28"/>
          <w:szCs w:val="28"/>
        </w:rPr>
      </w:pPr>
      <w:r>
        <w:rPr>
          <w:rFonts w:hint="eastAsia"/>
          <w:sz w:val="28"/>
          <w:szCs w:val="28"/>
        </w:rPr>
        <w:t>本授权声明：XXXX XXXX（投标人名称）XXXX（法定代表人姓名、职务）授权xxxx（被授权人姓名、职务）为我方“XXXX”项目（招标编号：XXXX）投标活动的合法代表，以我方名义全权处理该项目有关投标、签订合同以及执行合同等一切事宜。</w:t>
      </w:r>
    </w:p>
    <w:p>
      <w:pPr>
        <w:widowControl/>
        <w:jc w:val="left"/>
        <w:rPr>
          <w:sz w:val="28"/>
          <w:szCs w:val="28"/>
        </w:rPr>
      </w:pPr>
      <w:r>
        <w:rPr>
          <w:rFonts w:hint="eastAsia"/>
          <w:sz w:val="28"/>
          <w:szCs w:val="28"/>
        </w:rPr>
        <w:t>特此声明。</w:t>
      </w:r>
    </w:p>
    <w:p>
      <w:pPr>
        <w:widowControl/>
        <w:jc w:val="left"/>
        <w:rPr>
          <w:sz w:val="28"/>
          <w:szCs w:val="28"/>
        </w:rPr>
      </w:pPr>
    </w:p>
    <w:p>
      <w:pPr>
        <w:widowControl/>
        <w:jc w:val="left"/>
        <w:rPr>
          <w:sz w:val="28"/>
          <w:szCs w:val="28"/>
        </w:rPr>
      </w:pPr>
    </w:p>
    <w:p>
      <w:pPr>
        <w:widowControl/>
        <w:ind w:firstLine="566" w:firstLineChars="202"/>
        <w:jc w:val="left"/>
        <w:rPr>
          <w:sz w:val="28"/>
          <w:szCs w:val="28"/>
        </w:rPr>
      </w:pPr>
      <w:r>
        <w:rPr>
          <w:rFonts w:hint="eastAsia"/>
          <w:sz w:val="28"/>
          <w:szCs w:val="28"/>
        </w:rPr>
        <w:t>法定代表人签字或者加盖个人名章：XXXX。</w:t>
      </w:r>
    </w:p>
    <w:p>
      <w:pPr>
        <w:widowControl/>
        <w:ind w:firstLine="566" w:firstLineChars="202"/>
        <w:jc w:val="left"/>
        <w:rPr>
          <w:sz w:val="28"/>
          <w:szCs w:val="28"/>
        </w:rPr>
      </w:pPr>
      <w:r>
        <w:rPr>
          <w:rFonts w:hint="eastAsia"/>
          <w:sz w:val="28"/>
          <w:szCs w:val="28"/>
        </w:rPr>
        <w:t>授权代表签字：XXXX。</w:t>
      </w:r>
    </w:p>
    <w:p>
      <w:pPr>
        <w:widowControl/>
        <w:ind w:firstLine="566" w:firstLineChars="202"/>
        <w:jc w:val="left"/>
        <w:rPr>
          <w:sz w:val="28"/>
          <w:szCs w:val="28"/>
        </w:rPr>
      </w:pPr>
      <w:r>
        <w:rPr>
          <w:rFonts w:hint="eastAsia"/>
          <w:sz w:val="28"/>
          <w:szCs w:val="28"/>
        </w:rPr>
        <w:t>投标人名称：XXXX（单位盖章）。</w:t>
      </w:r>
    </w:p>
    <w:p>
      <w:pPr>
        <w:widowControl/>
        <w:ind w:firstLine="566" w:firstLineChars="202"/>
        <w:jc w:val="left"/>
        <w:rPr>
          <w:sz w:val="28"/>
          <w:szCs w:val="28"/>
        </w:rPr>
      </w:pPr>
      <w:r>
        <w:rPr>
          <w:rFonts w:hint="eastAsia"/>
          <w:sz w:val="28"/>
          <w:szCs w:val="28"/>
        </w:rPr>
        <w:t>日期：XXXX年XXXX月XXXX日。</w:t>
      </w:r>
    </w:p>
    <w:p>
      <w:pPr>
        <w:widowControl/>
        <w:jc w:val="left"/>
        <w:rPr>
          <w:sz w:val="28"/>
          <w:szCs w:val="28"/>
        </w:rPr>
      </w:pPr>
      <w:r>
        <w:rPr>
          <w:sz w:val="28"/>
          <w:szCs w:val="28"/>
        </w:rPr>
        <w:br w:type="page"/>
      </w:r>
    </w:p>
    <w:p>
      <w:pPr>
        <w:ind w:firstLine="426" w:firstLineChars="152"/>
        <w:rPr>
          <w:sz w:val="28"/>
          <w:szCs w:val="28"/>
        </w:rPr>
      </w:pPr>
      <w:r>
        <w:rPr>
          <w:rFonts w:hint="eastAsia"/>
          <w:sz w:val="28"/>
          <w:szCs w:val="28"/>
        </w:rPr>
        <w:t xml:space="preserve">格式3   </w:t>
      </w:r>
      <w:r>
        <w:rPr>
          <w:rFonts w:hint="eastAsia"/>
          <w:sz w:val="28"/>
        </w:rPr>
        <w:t>无不良行为记录及重大违法违规记录承诺书格式</w:t>
      </w:r>
    </w:p>
    <w:p>
      <w:pPr>
        <w:widowControl/>
        <w:jc w:val="left"/>
        <w:rPr>
          <w:sz w:val="28"/>
          <w:szCs w:val="28"/>
        </w:rPr>
      </w:pPr>
      <w:r>
        <w:rPr>
          <w:rFonts w:hint="eastAsia"/>
          <w:sz w:val="28"/>
          <w:szCs w:val="28"/>
        </w:rPr>
        <w:t>四川文理学院：</w:t>
      </w:r>
    </w:p>
    <w:p>
      <w:pPr>
        <w:widowControl/>
        <w:ind w:firstLine="566" w:firstLineChars="202"/>
        <w:jc w:val="left"/>
        <w:rPr>
          <w:sz w:val="28"/>
          <w:szCs w:val="28"/>
        </w:rPr>
      </w:pPr>
      <w:r>
        <w:rPr>
          <w:rFonts w:hint="eastAsia"/>
          <w:sz w:val="28"/>
          <w:szCs w:val="28"/>
        </w:rPr>
        <w:t>我公司作为本次采购项目的投标人，根据招标文件要求，现郑重承诺如下：</w:t>
      </w:r>
    </w:p>
    <w:p>
      <w:pPr>
        <w:widowControl/>
        <w:ind w:firstLine="566" w:firstLineChars="202"/>
        <w:jc w:val="left"/>
        <w:rPr>
          <w:sz w:val="28"/>
          <w:szCs w:val="28"/>
        </w:rPr>
      </w:pPr>
      <w:r>
        <w:rPr>
          <w:rFonts w:hint="eastAsia"/>
          <w:sz w:val="28"/>
          <w:szCs w:val="28"/>
        </w:rPr>
        <w:t>一、具备《中华人民共和国政府采购法》第二十二条第一款和本项目规定的条件。</w:t>
      </w:r>
    </w:p>
    <w:p>
      <w:pPr>
        <w:widowControl/>
        <w:ind w:firstLine="566" w:firstLineChars="202"/>
        <w:jc w:val="left"/>
        <w:rPr>
          <w:sz w:val="28"/>
          <w:szCs w:val="28"/>
        </w:rPr>
      </w:pPr>
      <w:r>
        <w:rPr>
          <w:rFonts w:hint="eastAsia"/>
          <w:sz w:val="28"/>
          <w:szCs w:val="28"/>
        </w:rPr>
        <w:t>二、完全接受和满足本项目招标文件中规定的实质性要求。</w:t>
      </w:r>
    </w:p>
    <w:p>
      <w:pPr>
        <w:widowControl/>
        <w:ind w:firstLine="566" w:firstLineChars="202"/>
        <w:jc w:val="left"/>
        <w:rPr>
          <w:sz w:val="28"/>
          <w:szCs w:val="28"/>
        </w:rPr>
      </w:pPr>
      <w:r>
        <w:rPr>
          <w:rFonts w:hint="eastAsia"/>
          <w:sz w:val="28"/>
          <w:szCs w:val="28"/>
        </w:rPr>
        <w:t>三、参加本次招标采购活动，不存在与单位负责人为同一人或者存在直接控股、管理关系的其他供应商参与同一合同项下的政府采购活动的行为。</w:t>
      </w:r>
    </w:p>
    <w:p>
      <w:pPr>
        <w:widowControl/>
        <w:ind w:firstLine="566" w:firstLineChars="202"/>
        <w:jc w:val="left"/>
        <w:rPr>
          <w:sz w:val="28"/>
          <w:szCs w:val="28"/>
        </w:rPr>
      </w:pPr>
      <w:r>
        <w:rPr>
          <w:rFonts w:hint="eastAsia"/>
          <w:sz w:val="28"/>
          <w:szCs w:val="28"/>
        </w:rPr>
        <w:t>四、参加本次招标采购活动，不存在和其他供应商在同一合同项下的采购项目中，同时委托同一个自然人、同一家庭的人员、同一单位的人员作为代理人的行为。</w:t>
      </w:r>
    </w:p>
    <w:p>
      <w:pPr>
        <w:widowControl/>
        <w:ind w:firstLine="566" w:firstLineChars="202"/>
        <w:jc w:val="left"/>
        <w:rPr>
          <w:sz w:val="28"/>
          <w:szCs w:val="28"/>
        </w:rPr>
      </w:pPr>
      <w:r>
        <w:rPr>
          <w:rFonts w:hint="eastAsia"/>
          <w:sz w:val="28"/>
          <w:szCs w:val="28"/>
        </w:rPr>
        <w:t>五、如果有《四川省政府采购当事人诚信管理办法》（川财采[2015]33号）规定的记入诚信档案的失信行为，将在投标文件中全面如实反映。</w:t>
      </w:r>
    </w:p>
    <w:p>
      <w:pPr>
        <w:widowControl/>
        <w:ind w:firstLine="566" w:firstLineChars="202"/>
        <w:jc w:val="left"/>
        <w:rPr>
          <w:sz w:val="28"/>
          <w:szCs w:val="28"/>
        </w:rPr>
      </w:pPr>
      <w:r>
        <w:rPr>
          <w:rFonts w:hint="eastAsia"/>
          <w:sz w:val="28"/>
          <w:szCs w:val="28"/>
        </w:rPr>
        <w:t>本公司对上述承诺的内容事项真实性负责。如经查实上述承诺的内容事项存在虚假，我公司愿意接受以提供虚假材料谋取中标追究法律责任。</w:t>
      </w:r>
    </w:p>
    <w:p>
      <w:pPr>
        <w:widowControl/>
        <w:ind w:firstLine="426" w:firstLineChars="152"/>
        <w:jc w:val="left"/>
        <w:rPr>
          <w:sz w:val="28"/>
          <w:szCs w:val="28"/>
        </w:rPr>
      </w:pPr>
      <w:r>
        <w:rPr>
          <w:rFonts w:hint="eastAsia"/>
          <w:sz w:val="28"/>
          <w:szCs w:val="28"/>
        </w:rPr>
        <w:t>投标人名称：XXXX（单位公章）。</w:t>
      </w:r>
    </w:p>
    <w:p>
      <w:pPr>
        <w:widowControl/>
        <w:ind w:firstLine="426" w:firstLineChars="152"/>
        <w:jc w:val="left"/>
        <w:rPr>
          <w:sz w:val="28"/>
          <w:szCs w:val="28"/>
        </w:rPr>
      </w:pPr>
      <w:r>
        <w:rPr>
          <w:rFonts w:hint="eastAsia"/>
          <w:sz w:val="28"/>
          <w:szCs w:val="28"/>
        </w:rPr>
        <w:t>法定代表人或授权代表（签字或加盖个人名章）：XXXX。</w:t>
      </w:r>
    </w:p>
    <w:p>
      <w:pPr>
        <w:widowControl/>
        <w:ind w:firstLine="426" w:firstLineChars="152"/>
        <w:jc w:val="left"/>
        <w:rPr>
          <w:sz w:val="28"/>
          <w:szCs w:val="28"/>
        </w:rPr>
      </w:pPr>
      <w:r>
        <w:rPr>
          <w:rFonts w:hint="eastAsia"/>
          <w:sz w:val="28"/>
          <w:szCs w:val="28"/>
        </w:rPr>
        <w:t>日期：XXXX年XXXX月XXXX日。</w:t>
      </w:r>
    </w:p>
    <w:p>
      <w:pPr>
        <w:ind w:firstLine="426" w:firstLineChars="152"/>
        <w:jc w:val="center"/>
        <w:rPr>
          <w:sz w:val="28"/>
          <w:szCs w:val="28"/>
        </w:rPr>
      </w:pPr>
      <w:r>
        <w:rPr>
          <w:rFonts w:hint="eastAsia"/>
          <w:sz w:val="28"/>
          <w:szCs w:val="28"/>
        </w:rPr>
        <w:t>格式</w:t>
      </w:r>
      <w:r>
        <w:rPr>
          <w:sz w:val="28"/>
          <w:szCs w:val="28"/>
        </w:rPr>
        <w:t xml:space="preserve">4   </w:t>
      </w:r>
      <w:r>
        <w:rPr>
          <w:rFonts w:hint="eastAsia"/>
          <w:sz w:val="28"/>
          <w:szCs w:val="28"/>
        </w:rPr>
        <w:t>原创设计声明格式</w:t>
      </w:r>
    </w:p>
    <w:p>
      <w:pPr>
        <w:widowControl/>
        <w:jc w:val="left"/>
        <w:rPr>
          <w:sz w:val="28"/>
          <w:szCs w:val="28"/>
        </w:rPr>
      </w:pPr>
    </w:p>
    <w:p>
      <w:pPr>
        <w:widowControl/>
        <w:ind w:firstLine="566" w:firstLineChars="202"/>
        <w:jc w:val="left"/>
        <w:rPr>
          <w:sz w:val="28"/>
          <w:szCs w:val="28"/>
        </w:rPr>
      </w:pPr>
      <w:r>
        <w:rPr>
          <w:rFonts w:hint="eastAsia"/>
          <w:sz w:val="28"/>
          <w:szCs w:val="28"/>
        </w:rPr>
        <w:t>我（单位名称）郑重声明：本次投标的（项目名称）项目的设计成果，是我单位独立设计所取得原创成果。我们完全意识到本声明的法律结果由本公司承担，特此声明。</w:t>
      </w:r>
    </w:p>
    <w:p>
      <w:pPr>
        <w:widowControl/>
        <w:jc w:val="left"/>
        <w:rPr>
          <w:sz w:val="28"/>
          <w:szCs w:val="28"/>
        </w:rPr>
      </w:pPr>
    </w:p>
    <w:p>
      <w:pPr>
        <w:widowControl/>
        <w:ind w:firstLine="566" w:firstLineChars="202"/>
        <w:jc w:val="left"/>
        <w:rPr>
          <w:sz w:val="28"/>
          <w:szCs w:val="28"/>
        </w:rPr>
      </w:pPr>
      <w:r>
        <w:rPr>
          <w:rFonts w:hint="eastAsia"/>
          <w:sz w:val="28"/>
          <w:szCs w:val="28"/>
        </w:rPr>
        <w:t>原创作方案负责人签名：</w:t>
      </w:r>
    </w:p>
    <w:p>
      <w:pPr>
        <w:widowControl/>
        <w:jc w:val="left"/>
        <w:rPr>
          <w:sz w:val="28"/>
          <w:szCs w:val="28"/>
        </w:rPr>
      </w:pPr>
    </w:p>
    <w:p>
      <w:pPr>
        <w:widowControl/>
        <w:ind w:firstLine="566" w:firstLineChars="202"/>
        <w:jc w:val="left"/>
        <w:rPr>
          <w:sz w:val="28"/>
          <w:szCs w:val="28"/>
        </w:rPr>
      </w:pPr>
      <w:r>
        <w:rPr>
          <w:rFonts w:hint="eastAsia"/>
          <w:sz w:val="28"/>
          <w:szCs w:val="28"/>
        </w:rPr>
        <w:t>设计单位：（盖章）</w:t>
      </w:r>
    </w:p>
    <w:p>
      <w:pPr>
        <w:widowControl/>
        <w:ind w:firstLine="566" w:firstLineChars="202"/>
        <w:jc w:val="left"/>
        <w:rPr>
          <w:sz w:val="28"/>
          <w:szCs w:val="28"/>
        </w:rPr>
      </w:pPr>
    </w:p>
    <w:p>
      <w:pPr>
        <w:widowControl/>
        <w:ind w:firstLine="566" w:firstLineChars="202"/>
        <w:jc w:val="left"/>
        <w:rPr>
          <w:sz w:val="28"/>
          <w:szCs w:val="28"/>
        </w:rPr>
      </w:pPr>
      <w:r>
        <w:rPr>
          <w:rFonts w:hint="eastAsia"/>
          <w:sz w:val="28"/>
          <w:szCs w:val="28"/>
        </w:rPr>
        <w:t>日期：年月日</w:t>
      </w:r>
    </w:p>
    <w:p>
      <w:pPr>
        <w:widowControl/>
        <w:jc w:val="left"/>
        <w:rPr>
          <w:sz w:val="28"/>
          <w:szCs w:val="28"/>
        </w:rPr>
      </w:pPr>
      <w:r>
        <w:rPr>
          <w:sz w:val="28"/>
          <w:szCs w:val="28"/>
        </w:rPr>
        <w:br w:type="page"/>
      </w:r>
    </w:p>
    <w:p>
      <w:pPr>
        <w:ind w:firstLine="426" w:firstLineChars="152"/>
        <w:jc w:val="center"/>
        <w:rPr>
          <w:sz w:val="28"/>
          <w:szCs w:val="28"/>
        </w:rPr>
      </w:pPr>
      <w:r>
        <w:rPr>
          <w:rFonts w:hint="eastAsia"/>
          <w:sz w:val="28"/>
          <w:szCs w:val="28"/>
        </w:rPr>
        <w:t>格式</w:t>
      </w:r>
      <w:r>
        <w:rPr>
          <w:sz w:val="28"/>
          <w:szCs w:val="28"/>
        </w:rPr>
        <w:t xml:space="preserve">5   </w:t>
      </w:r>
      <w:r>
        <w:rPr>
          <w:rFonts w:hint="eastAsia"/>
          <w:sz w:val="28"/>
          <w:szCs w:val="28"/>
        </w:rPr>
        <w:t>投标报价表格式</w:t>
      </w:r>
    </w:p>
    <w:p>
      <w:pPr>
        <w:ind w:firstLine="426" w:firstLineChars="152"/>
        <w:rPr>
          <w:sz w:val="28"/>
          <w:szCs w:val="28"/>
        </w:rPr>
      </w:pPr>
    </w:p>
    <w:tbl>
      <w:tblPr>
        <w:tblStyle w:val="15"/>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7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7" w:type="dxa"/>
            <w:vAlign w:val="center"/>
          </w:tcPr>
          <w:p>
            <w:pPr>
              <w:widowControl/>
              <w:rPr>
                <w:bCs/>
                <w:kern w:val="44"/>
                <w:sz w:val="28"/>
                <w:szCs w:val="28"/>
              </w:rPr>
            </w:pPr>
            <w:bookmarkStart w:id="33" w:name="_Toc482195381"/>
            <w:r>
              <w:rPr>
                <w:rFonts w:hint="eastAsia"/>
                <w:bCs/>
                <w:kern w:val="44"/>
                <w:sz w:val="28"/>
                <w:szCs w:val="28"/>
              </w:rPr>
              <w:t>项目名称</w:t>
            </w:r>
          </w:p>
        </w:tc>
        <w:tc>
          <w:tcPr>
            <w:tcW w:w="7206" w:type="dxa"/>
            <w:vAlign w:val="center"/>
          </w:tcPr>
          <w:p>
            <w:pPr>
              <w:widowControl/>
              <w:rPr>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7" w:type="dxa"/>
            <w:vAlign w:val="center"/>
          </w:tcPr>
          <w:p>
            <w:pPr>
              <w:widowControl/>
              <w:rPr>
                <w:bCs/>
                <w:kern w:val="44"/>
                <w:sz w:val="28"/>
                <w:szCs w:val="28"/>
              </w:rPr>
            </w:pPr>
            <w:r>
              <w:rPr>
                <w:rFonts w:hint="eastAsia"/>
                <w:bCs/>
                <w:kern w:val="44"/>
                <w:sz w:val="28"/>
                <w:szCs w:val="28"/>
              </w:rPr>
              <w:t>投标人名称</w:t>
            </w:r>
          </w:p>
        </w:tc>
        <w:tc>
          <w:tcPr>
            <w:tcW w:w="7206" w:type="dxa"/>
            <w:vAlign w:val="center"/>
          </w:tcPr>
          <w:p>
            <w:pPr>
              <w:widowControl/>
              <w:rPr>
                <w:bCs/>
                <w:kern w:val="4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7" w:type="dxa"/>
            <w:vAlign w:val="center"/>
          </w:tcPr>
          <w:p>
            <w:pPr>
              <w:widowControl/>
              <w:rPr>
                <w:bCs/>
                <w:kern w:val="44"/>
                <w:sz w:val="28"/>
                <w:szCs w:val="28"/>
              </w:rPr>
            </w:pPr>
            <w:r>
              <w:rPr>
                <w:rFonts w:hint="eastAsia"/>
                <w:bCs/>
                <w:kern w:val="44"/>
                <w:sz w:val="28"/>
                <w:szCs w:val="28"/>
              </w:rPr>
              <w:t>投标总报价</w:t>
            </w:r>
          </w:p>
        </w:tc>
        <w:tc>
          <w:tcPr>
            <w:tcW w:w="7206" w:type="dxa"/>
            <w:vAlign w:val="center"/>
          </w:tcPr>
          <w:p>
            <w:pPr>
              <w:widowControl/>
              <w:rPr>
                <w:bCs/>
                <w:kern w:val="44"/>
                <w:sz w:val="28"/>
                <w:szCs w:val="28"/>
              </w:rPr>
            </w:pPr>
            <w:r>
              <w:rPr>
                <w:rFonts w:hint="eastAsia"/>
                <w:bCs/>
                <w:kern w:val="44"/>
                <w:sz w:val="28"/>
                <w:szCs w:val="28"/>
              </w:rPr>
              <w:t>人民币小写元（人民币大写：）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7" w:type="dxa"/>
            <w:vAlign w:val="center"/>
          </w:tcPr>
          <w:p>
            <w:pPr>
              <w:widowControl/>
              <w:rPr>
                <w:bCs/>
                <w:kern w:val="44"/>
                <w:sz w:val="28"/>
                <w:szCs w:val="28"/>
              </w:rPr>
            </w:pPr>
            <w:r>
              <w:rPr>
                <w:rFonts w:hint="eastAsia"/>
                <w:bCs/>
                <w:kern w:val="44"/>
                <w:sz w:val="28"/>
                <w:szCs w:val="28"/>
              </w:rPr>
              <w:t>设计总工期</w:t>
            </w:r>
          </w:p>
        </w:tc>
        <w:tc>
          <w:tcPr>
            <w:tcW w:w="7206" w:type="dxa"/>
            <w:vAlign w:val="center"/>
          </w:tcPr>
          <w:p>
            <w:pPr>
              <w:widowControl/>
              <w:rPr>
                <w:bCs/>
                <w:kern w:val="44"/>
                <w:sz w:val="28"/>
                <w:szCs w:val="28"/>
              </w:rPr>
            </w:pPr>
            <w:r>
              <w:rPr>
                <w:rFonts w:hint="eastAsia"/>
                <w:bCs/>
                <w:kern w:val="44"/>
                <w:sz w:val="28"/>
                <w:szCs w:val="28"/>
              </w:rPr>
              <w:t>设计方案批准后（）天内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37" w:type="dxa"/>
            <w:vAlign w:val="center"/>
          </w:tcPr>
          <w:p>
            <w:pPr>
              <w:widowControl/>
              <w:rPr>
                <w:bCs/>
                <w:kern w:val="44"/>
                <w:sz w:val="28"/>
                <w:szCs w:val="28"/>
              </w:rPr>
            </w:pPr>
            <w:r>
              <w:rPr>
                <w:rFonts w:hint="eastAsia"/>
                <w:bCs/>
                <w:kern w:val="44"/>
                <w:sz w:val="28"/>
                <w:szCs w:val="28"/>
              </w:rPr>
              <w:t>其他说明</w:t>
            </w:r>
          </w:p>
        </w:tc>
        <w:tc>
          <w:tcPr>
            <w:tcW w:w="7206" w:type="dxa"/>
            <w:vAlign w:val="center"/>
          </w:tcPr>
          <w:p>
            <w:pPr>
              <w:widowControl/>
              <w:rPr>
                <w:bCs/>
                <w:kern w:val="44"/>
                <w:sz w:val="28"/>
                <w:szCs w:val="28"/>
              </w:rPr>
            </w:pPr>
          </w:p>
        </w:tc>
      </w:tr>
    </w:tbl>
    <w:p>
      <w:pPr>
        <w:widowControl/>
        <w:ind w:firstLine="661" w:firstLineChars="236"/>
        <w:jc w:val="left"/>
        <w:rPr>
          <w:bCs/>
          <w:kern w:val="44"/>
          <w:sz w:val="28"/>
          <w:szCs w:val="28"/>
        </w:rPr>
      </w:pPr>
      <w:r>
        <w:rPr>
          <w:rFonts w:hint="eastAsia"/>
          <w:bCs/>
          <w:kern w:val="44"/>
          <w:sz w:val="28"/>
          <w:szCs w:val="28"/>
        </w:rPr>
        <w:t>注：投标人的上述报价应包含了本招标文件中规定的所有工作内容，未能在此列举的工作内容，招标人认为已包含在此报价中，投标人中标后应完成包括上述项目在内的所有工作。</w:t>
      </w:r>
    </w:p>
    <w:p>
      <w:pPr>
        <w:widowControl/>
        <w:jc w:val="left"/>
        <w:rPr>
          <w:bCs/>
          <w:kern w:val="44"/>
          <w:sz w:val="28"/>
          <w:szCs w:val="28"/>
        </w:rPr>
      </w:pPr>
    </w:p>
    <w:p>
      <w:pPr>
        <w:widowControl/>
        <w:jc w:val="left"/>
        <w:rPr>
          <w:bCs/>
          <w:kern w:val="44"/>
          <w:sz w:val="28"/>
          <w:szCs w:val="28"/>
        </w:rPr>
      </w:pPr>
      <w:r>
        <w:rPr>
          <w:rFonts w:hint="eastAsia"/>
          <w:bCs/>
          <w:kern w:val="44"/>
          <w:sz w:val="28"/>
          <w:szCs w:val="28"/>
        </w:rPr>
        <w:t>投标人：</w:t>
      </w:r>
    </w:p>
    <w:p>
      <w:pPr>
        <w:widowControl/>
        <w:jc w:val="left"/>
        <w:rPr>
          <w:bCs/>
          <w:kern w:val="44"/>
          <w:sz w:val="28"/>
          <w:szCs w:val="28"/>
        </w:rPr>
      </w:pPr>
    </w:p>
    <w:p>
      <w:pPr>
        <w:widowControl/>
        <w:jc w:val="left"/>
        <w:rPr>
          <w:bCs/>
          <w:kern w:val="44"/>
          <w:sz w:val="28"/>
          <w:szCs w:val="28"/>
        </w:rPr>
      </w:pPr>
      <w:r>
        <w:rPr>
          <w:rFonts w:hint="eastAsia"/>
          <w:bCs/>
          <w:kern w:val="44"/>
          <w:sz w:val="28"/>
          <w:szCs w:val="28"/>
        </w:rPr>
        <w:t>法定代表人或其委托代理人：（签字盖章）</w:t>
      </w:r>
    </w:p>
    <w:p>
      <w:pPr>
        <w:widowControl/>
        <w:jc w:val="left"/>
        <w:rPr>
          <w:sz w:val="28"/>
          <w:szCs w:val="28"/>
        </w:rPr>
      </w:pPr>
    </w:p>
    <w:p>
      <w:pPr>
        <w:widowControl/>
        <w:jc w:val="left"/>
        <w:rPr>
          <w:sz w:val="28"/>
          <w:szCs w:val="28"/>
        </w:rPr>
      </w:pPr>
      <w:r>
        <w:rPr>
          <w:rFonts w:hint="eastAsia"/>
          <w:sz w:val="28"/>
          <w:szCs w:val="28"/>
        </w:rPr>
        <w:t>日期：年月日</w:t>
      </w:r>
    </w:p>
    <w:p>
      <w:pPr>
        <w:widowControl/>
        <w:jc w:val="left"/>
        <w:rPr>
          <w:b/>
          <w:bCs/>
          <w:kern w:val="44"/>
          <w:sz w:val="44"/>
          <w:szCs w:val="44"/>
        </w:rPr>
      </w:pPr>
    </w:p>
    <w:p>
      <w:pPr>
        <w:widowControl/>
        <w:jc w:val="left"/>
        <w:rPr>
          <w:b/>
          <w:bCs/>
          <w:kern w:val="44"/>
          <w:sz w:val="44"/>
          <w:szCs w:val="44"/>
        </w:rPr>
      </w:pPr>
      <w:r>
        <w:br w:type="page"/>
      </w:r>
    </w:p>
    <w:p>
      <w:pPr>
        <w:pStyle w:val="2"/>
        <w:jc w:val="center"/>
      </w:pPr>
      <w:r>
        <w:rPr>
          <w:rFonts w:hint="eastAsia"/>
        </w:rPr>
        <w:t>第五部分评分标准</w:t>
      </w:r>
      <w:bookmarkEnd w:id="33"/>
    </w:p>
    <w:p>
      <w:pPr>
        <w:ind w:firstLine="426" w:firstLineChars="152"/>
        <w:jc w:val="center"/>
        <w:rPr>
          <w:sz w:val="28"/>
          <w:szCs w:val="28"/>
        </w:rPr>
      </w:pPr>
      <w:r>
        <w:rPr>
          <w:rFonts w:hint="eastAsia"/>
          <w:sz w:val="28"/>
          <w:szCs w:val="28"/>
        </w:rPr>
        <w:t>评分标准表</w:t>
      </w:r>
    </w:p>
    <w:p>
      <w:pPr>
        <w:ind w:firstLine="426" w:firstLineChars="152"/>
        <w:rPr>
          <w:rFonts w:ascii="Times New Roman" w:hAnsi="Times New Roman" w:eastAsia="宋体" w:cs="Times New Roman"/>
          <w:b/>
          <w:sz w:val="24"/>
          <w:szCs w:val="24"/>
        </w:rPr>
      </w:pPr>
      <w:r>
        <w:rPr>
          <w:rFonts w:hint="eastAsia"/>
          <w:sz w:val="28"/>
          <w:szCs w:val="28"/>
        </w:rPr>
        <w:t>评标内容及评分标准：</w:t>
      </w:r>
    </w:p>
    <w:tbl>
      <w:tblPr>
        <w:tblStyle w:val="14"/>
        <w:tblW w:w="87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560"/>
        <w:gridCol w:w="567"/>
        <w:gridCol w:w="4210"/>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评分因素</w:t>
            </w:r>
          </w:p>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及权重</w:t>
            </w:r>
          </w:p>
        </w:tc>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分　值</w:t>
            </w:r>
          </w:p>
        </w:tc>
        <w:tc>
          <w:tcPr>
            <w:tcW w:w="421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评分标准</w:t>
            </w:r>
          </w:p>
        </w:tc>
        <w:tc>
          <w:tcPr>
            <w:tcW w:w="20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sz w:val="24"/>
                <w:szCs w:val="24"/>
              </w:rPr>
            </w:pPr>
            <w:r>
              <w:rPr>
                <w:rFonts w:ascii="Times New Roman" w:hAnsi="Times New Roman" w:eastAsia="宋体" w:cs="Times New Roman"/>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报价</w:t>
            </w:r>
            <w:r>
              <w:rPr>
                <w:rFonts w:hint="eastAsia" w:ascii="Times New Roman" w:hAnsi="Times New Roman" w:eastAsia="宋体" w:cs="Times New Roman"/>
                <w:sz w:val="24"/>
                <w:szCs w:val="24"/>
              </w:rPr>
              <w:t>3</w:t>
            </w:r>
            <w:r>
              <w:rPr>
                <w:rFonts w:ascii="Times New Roman" w:hAnsi="Times New Roman" w:eastAsia="宋体" w:cs="Times New Roman"/>
                <w:sz w:val="24"/>
                <w:szCs w:val="24"/>
              </w:rPr>
              <w:t>0%</w:t>
            </w:r>
          </w:p>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（主要评分因素）</w:t>
            </w:r>
          </w:p>
        </w:tc>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0分</w:t>
            </w:r>
          </w:p>
        </w:tc>
        <w:tc>
          <w:tcPr>
            <w:tcW w:w="421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以本次最低有效投标报价为基准价，投标报价得分=（基准价／投标报价）× 30</w:t>
            </w:r>
          </w:p>
        </w:tc>
        <w:tc>
          <w:tcPr>
            <w:tcW w:w="2027"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设计服务内容及要求60%（</w:t>
            </w:r>
            <w:r>
              <w:rPr>
                <w:rFonts w:ascii="Times New Roman" w:hAnsi="Times New Roman" w:eastAsia="宋体" w:cs="Times New Roman"/>
                <w:sz w:val="24"/>
                <w:szCs w:val="24"/>
              </w:rPr>
              <w:t>主要评分因素）</w:t>
            </w:r>
          </w:p>
        </w:tc>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r>
              <w:rPr>
                <w:rFonts w:ascii="Times New Roman" w:hAnsi="Times New Roman" w:eastAsia="宋体" w:cs="Times New Roman"/>
                <w:sz w:val="24"/>
                <w:szCs w:val="24"/>
              </w:rPr>
              <w:t>0分</w:t>
            </w:r>
          </w:p>
        </w:tc>
        <w:tc>
          <w:tcPr>
            <w:tcW w:w="421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施工图设计综合说明书优得5分，合理3分、一般1分，差不得分；施工图设计内容及现场设计解说汇报情况优的50分，合理得30分，一般得10分，差不得分；施工图设计的可操作性、造价（性价比）优得5分，合理得3分，一般得1本，差不得分。</w:t>
            </w:r>
          </w:p>
        </w:tc>
        <w:tc>
          <w:tcPr>
            <w:tcW w:w="20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4</w:t>
            </w:r>
          </w:p>
        </w:tc>
        <w:tc>
          <w:tcPr>
            <w:tcW w:w="15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业绩8%</w:t>
            </w:r>
          </w:p>
        </w:tc>
        <w:tc>
          <w:tcPr>
            <w:tcW w:w="56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8分</w:t>
            </w:r>
          </w:p>
        </w:tc>
        <w:tc>
          <w:tcPr>
            <w:tcW w:w="421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以投标人近三年来的中标业绩，相当于或优于采购项目规模的每个合同2分，满分8分。（所提供合同复印件中须能明确确认为同类项目）。</w:t>
            </w:r>
          </w:p>
        </w:tc>
        <w:tc>
          <w:tcPr>
            <w:tcW w:w="202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提供类似业绩合同复印件</w:t>
            </w:r>
            <w:r>
              <w:rPr>
                <w:rFonts w:hint="eastAsia" w:ascii="Times New Roman" w:hAnsi="Times New Roman" w:eastAsia="宋体" w:cs="Times New Roman"/>
                <w:sz w:val="24"/>
                <w:szCs w:val="24"/>
              </w:rPr>
              <w:t>盖鲜章</w:t>
            </w:r>
            <w:r>
              <w:rPr>
                <w:rFonts w:ascii="Times New Roman" w:hAnsi="Times New Roman" w:eastAsia="宋体" w:cs="Times New Roman"/>
                <w:sz w:val="24"/>
                <w:szCs w:val="24"/>
              </w:rPr>
              <w:t>，原件备查。</w:t>
            </w:r>
          </w:p>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6</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投标文件的</w:t>
            </w:r>
          </w:p>
          <w:p>
            <w:pPr>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规范性2%</w:t>
            </w:r>
          </w:p>
        </w:tc>
        <w:tc>
          <w:tcPr>
            <w:tcW w:w="567"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宋体" w:cs="Times New Roman"/>
                <w:sz w:val="24"/>
                <w:szCs w:val="24"/>
              </w:rPr>
            </w:pPr>
            <w:r>
              <w:rPr>
                <w:rFonts w:ascii="Times New Roman" w:hAnsi="Times New Roman" w:eastAsia="宋体" w:cs="Times New Roman"/>
                <w:sz w:val="24"/>
                <w:szCs w:val="24"/>
              </w:rPr>
              <w:t>2分</w:t>
            </w:r>
          </w:p>
        </w:tc>
        <w:tc>
          <w:tcPr>
            <w:tcW w:w="42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t>投标文件制作规范，没有细微偏差情形的得</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分；有一项细微偏差扣0.5分，直至该项分值扣完为止。</w:t>
            </w:r>
          </w:p>
          <w:p>
            <w:pPr>
              <w:ind w:firstLine="28"/>
              <w:jc w:val="left"/>
              <w:rPr>
                <w:rFonts w:ascii="Times New Roman" w:hAnsi="Times New Roman" w:eastAsia="宋体" w:cs="Times New Roman"/>
                <w:sz w:val="24"/>
                <w:szCs w:val="24"/>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r>
    </w:tbl>
    <w:p>
      <w:pPr>
        <w:tabs>
          <w:tab w:val="left" w:pos="600"/>
        </w:tabs>
        <w:spacing w:line="400" w:lineRule="exact"/>
        <w:ind w:firstLine="480" w:firstLineChars="200"/>
        <w:rPr>
          <w:rFonts w:ascii="宋体"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381"/>
    <w:multiLevelType w:val="multilevel"/>
    <w:tmpl w:val="03603381"/>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35A0"/>
    <w:rsid w:val="000179E3"/>
    <w:rsid w:val="00035EB6"/>
    <w:rsid w:val="000C3106"/>
    <w:rsid w:val="000D5BE1"/>
    <w:rsid w:val="00147148"/>
    <w:rsid w:val="001535A0"/>
    <w:rsid w:val="00192F09"/>
    <w:rsid w:val="001C785F"/>
    <w:rsid w:val="002933CB"/>
    <w:rsid w:val="002A5875"/>
    <w:rsid w:val="002D6DC0"/>
    <w:rsid w:val="002E0F16"/>
    <w:rsid w:val="00326CA5"/>
    <w:rsid w:val="00341539"/>
    <w:rsid w:val="00346362"/>
    <w:rsid w:val="003C1822"/>
    <w:rsid w:val="00417D21"/>
    <w:rsid w:val="004A5624"/>
    <w:rsid w:val="0056608B"/>
    <w:rsid w:val="005C09F5"/>
    <w:rsid w:val="005F58DD"/>
    <w:rsid w:val="00633228"/>
    <w:rsid w:val="006931F3"/>
    <w:rsid w:val="006B74AF"/>
    <w:rsid w:val="00791A20"/>
    <w:rsid w:val="007A49AD"/>
    <w:rsid w:val="007C63AF"/>
    <w:rsid w:val="00824426"/>
    <w:rsid w:val="0085077D"/>
    <w:rsid w:val="008855DB"/>
    <w:rsid w:val="00885B95"/>
    <w:rsid w:val="008D6F5F"/>
    <w:rsid w:val="009008E2"/>
    <w:rsid w:val="0091401C"/>
    <w:rsid w:val="0092049D"/>
    <w:rsid w:val="009342AF"/>
    <w:rsid w:val="00981013"/>
    <w:rsid w:val="009F4D52"/>
    <w:rsid w:val="00A027CE"/>
    <w:rsid w:val="00A60D33"/>
    <w:rsid w:val="00AA49BB"/>
    <w:rsid w:val="00AB01B3"/>
    <w:rsid w:val="00AC75BC"/>
    <w:rsid w:val="00B15D3E"/>
    <w:rsid w:val="00B4514D"/>
    <w:rsid w:val="00BA5E69"/>
    <w:rsid w:val="00C84D00"/>
    <w:rsid w:val="00C9362F"/>
    <w:rsid w:val="00CE6B45"/>
    <w:rsid w:val="00CF06CB"/>
    <w:rsid w:val="00D03F48"/>
    <w:rsid w:val="00D054CF"/>
    <w:rsid w:val="00D13587"/>
    <w:rsid w:val="00E21304"/>
    <w:rsid w:val="00E2212E"/>
    <w:rsid w:val="00E65309"/>
    <w:rsid w:val="00EB26ED"/>
    <w:rsid w:val="00ED474B"/>
    <w:rsid w:val="00ED73C4"/>
    <w:rsid w:val="00EE76CC"/>
    <w:rsid w:val="00EF26AB"/>
    <w:rsid w:val="00EF2D40"/>
    <w:rsid w:val="00F00700"/>
    <w:rsid w:val="00F65906"/>
    <w:rsid w:val="4CFC2F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4"/>
    <w:unhideWhenUsed/>
    <w:qFormat/>
    <w:uiPriority w:val="99"/>
    <w:rPr>
      <w:sz w:val="18"/>
      <w:szCs w:val="18"/>
    </w:rPr>
  </w:style>
  <w:style w:type="paragraph" w:styleId="8">
    <w:name w:val="footer"/>
    <w:basedOn w:val="1"/>
    <w:link w:val="21"/>
    <w:unhideWhenUsed/>
    <w:uiPriority w:val="99"/>
    <w:pPr>
      <w:tabs>
        <w:tab w:val="center" w:pos="4153"/>
        <w:tab w:val="right" w:pos="8306"/>
      </w:tabs>
      <w:snapToGrid w:val="0"/>
      <w:jc w:val="left"/>
    </w:pPr>
    <w:rPr>
      <w:sz w:val="18"/>
      <w:szCs w:val="18"/>
    </w:rPr>
  </w:style>
  <w:style w:type="paragraph" w:styleId="9">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character" w:styleId="13">
    <w:name w:val="Hyperlink"/>
    <w:basedOn w:val="12"/>
    <w:unhideWhenUsed/>
    <w:qFormat/>
    <w:uiPriority w:val="99"/>
    <w:rPr>
      <w:color w:val="0000FF" w:themeColor="hyperlink"/>
      <w:u w:val="single"/>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12"/>
    <w:link w:val="2"/>
    <w:uiPriority w:val="9"/>
    <w:rPr>
      <w:b/>
      <w:bCs/>
      <w:kern w:val="44"/>
      <w:sz w:val="44"/>
      <w:szCs w:val="44"/>
    </w:rPr>
  </w:style>
  <w:style w:type="character" w:customStyle="1" w:styleId="17">
    <w:name w:val="标题 2 Char"/>
    <w:basedOn w:val="12"/>
    <w:link w:val="3"/>
    <w:uiPriority w:val="9"/>
    <w:rPr>
      <w:rFonts w:asciiTheme="majorHAnsi" w:hAnsiTheme="majorHAnsi" w:eastAsiaTheme="majorEastAsia" w:cstheme="majorBidi"/>
      <w:b/>
      <w:bCs/>
      <w:sz w:val="32"/>
      <w:szCs w:val="32"/>
    </w:rPr>
  </w:style>
  <w:style w:type="character" w:customStyle="1" w:styleId="18">
    <w:name w:val="标题 3 Char"/>
    <w:basedOn w:val="12"/>
    <w:link w:val="4"/>
    <w:uiPriority w:val="9"/>
    <w:rPr>
      <w:b/>
      <w:bCs/>
      <w:sz w:val="32"/>
      <w:szCs w:val="32"/>
    </w:rPr>
  </w:style>
  <w:style w:type="character" w:customStyle="1" w:styleId="19">
    <w:name w:val="标题 4 Char"/>
    <w:basedOn w:val="12"/>
    <w:link w:val="5"/>
    <w:uiPriority w:val="9"/>
    <w:rPr>
      <w:rFonts w:asciiTheme="majorHAnsi" w:hAnsiTheme="majorHAnsi" w:eastAsiaTheme="majorEastAsia" w:cstheme="majorBidi"/>
      <w:b/>
      <w:bCs/>
      <w:sz w:val="28"/>
      <w:szCs w:val="28"/>
    </w:rPr>
  </w:style>
  <w:style w:type="character" w:customStyle="1" w:styleId="20">
    <w:name w:val="页眉 Char"/>
    <w:basedOn w:val="12"/>
    <w:link w:val="9"/>
    <w:uiPriority w:val="99"/>
    <w:rPr>
      <w:sz w:val="18"/>
      <w:szCs w:val="18"/>
    </w:rPr>
  </w:style>
  <w:style w:type="character" w:customStyle="1" w:styleId="21">
    <w:name w:val="页脚 Char"/>
    <w:basedOn w:val="12"/>
    <w:link w:val="8"/>
    <w:uiPriority w:val="99"/>
    <w:rPr>
      <w:sz w:val="18"/>
      <w:szCs w:val="18"/>
    </w:rPr>
  </w:style>
  <w:style w:type="paragraph" w:customStyle="1" w:styleId="22">
    <w:name w:val="List Paragraph"/>
    <w:basedOn w:val="1"/>
    <w:qFormat/>
    <w:uiPriority w:val="34"/>
    <w:pPr>
      <w:ind w:firstLine="420" w:firstLineChars="200"/>
    </w:pPr>
  </w:style>
  <w:style w:type="paragraph" w:customStyle="1" w:styleId="23">
    <w:name w:val="样式"/>
    <w:qFormat/>
    <w:uiPriority w:val="99"/>
    <w:pPr>
      <w:widowControl w:val="0"/>
      <w:autoSpaceDE w:val="0"/>
      <w:autoSpaceDN w:val="0"/>
      <w:adjustRightInd w:val="0"/>
    </w:pPr>
    <w:rPr>
      <w:rFonts w:ascii="宋体" w:hAnsi="宋体" w:eastAsia="宋体" w:cs="宋体"/>
      <w:kern w:val="0"/>
      <w:sz w:val="24"/>
      <w:szCs w:val="24"/>
      <w:lang w:val="en-US" w:eastAsia="zh-CN" w:bidi="ar-SA"/>
    </w:rPr>
  </w:style>
  <w:style w:type="character" w:customStyle="1" w:styleId="24">
    <w:name w:val="批注框文本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B0CEB1-04B9-41B1-A0D1-0163A8F4AC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1505</Words>
  <Characters>8585</Characters>
  <Lines>71</Lines>
  <Paragraphs>20</Paragraphs>
  <ScaleCrop>false</ScaleCrop>
  <LinksUpToDate>false</LinksUpToDate>
  <CharactersWithSpaces>10070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2017-05-16T08:58:00Z</dcterms:created>
  <dc:creator>admin</dc:creator>
  <cp:lastModifiedBy>john</cp:lastModifiedBy>
  <cp:lastPrinted>2017-05-16T08:59:00Z</cp:lastPrinted>
  <dcterms:modified xsi:type="dcterms:W3CDTF">2017-05-17T09:42:47Z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