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45" w:rsidRDefault="00424845">
      <w:pPr>
        <w:widowControl/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424845" w:rsidRDefault="00A52E3D">
      <w:pPr>
        <w:widowControl/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关于开展四川省第十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八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次社会科学</w:t>
      </w:r>
    </w:p>
    <w:p w:rsidR="00424845" w:rsidRDefault="00A52E3D">
      <w:pPr>
        <w:widowControl/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优秀成果评奖的通知</w:t>
      </w:r>
    </w:p>
    <w:p w:rsidR="00424845" w:rsidRDefault="00424845">
      <w:pPr>
        <w:widowControl/>
        <w:spacing w:line="6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24845" w:rsidRDefault="00A52E3D">
      <w:pPr>
        <w:widowControl/>
        <w:spacing w:line="6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各市（州）社科联、高校社科联、省级学会（协会、研究会）：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根据《四川省社会科学优秀成果评奖办法》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四川省人民政府</w:t>
      </w:r>
      <w:r>
        <w:rPr>
          <w:rFonts w:ascii="仿宋" w:eastAsia="仿宋" w:hAnsi="仿宋" w:cs="宋体"/>
          <w:kern w:val="0"/>
          <w:sz w:val="32"/>
          <w:szCs w:val="32"/>
        </w:rPr>
        <w:t>2000</w:t>
      </w:r>
      <w:r>
        <w:rPr>
          <w:rFonts w:ascii="仿宋" w:eastAsia="仿宋" w:hAnsi="仿宋" w:cs="宋体" w:hint="eastAsia"/>
          <w:kern w:val="0"/>
          <w:sz w:val="32"/>
          <w:szCs w:val="32"/>
        </w:rPr>
        <w:t>年第</w:t>
      </w:r>
      <w:r>
        <w:rPr>
          <w:rFonts w:ascii="仿宋" w:eastAsia="仿宋" w:hAnsi="仿宋" w:cs="宋体"/>
          <w:kern w:val="0"/>
          <w:sz w:val="32"/>
          <w:szCs w:val="32"/>
        </w:rPr>
        <w:t>142</w:t>
      </w:r>
      <w:r>
        <w:rPr>
          <w:rFonts w:ascii="仿宋" w:eastAsia="仿宋" w:hAnsi="仿宋" w:cs="宋体" w:hint="eastAsia"/>
          <w:kern w:val="0"/>
          <w:sz w:val="32"/>
          <w:szCs w:val="32"/>
        </w:rPr>
        <w:t>号令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有关规定，四川省社会科学评奖委员会决定于</w:t>
      </w:r>
      <w:r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年开展四川省第十</w:t>
      </w:r>
      <w:r>
        <w:rPr>
          <w:rFonts w:ascii="仿宋" w:eastAsia="仿宋" w:hAnsi="仿宋" w:cs="宋体" w:hint="eastAsia"/>
          <w:kern w:val="0"/>
          <w:sz w:val="32"/>
          <w:szCs w:val="32"/>
        </w:rPr>
        <w:t>八</w:t>
      </w:r>
      <w:r>
        <w:rPr>
          <w:rFonts w:ascii="仿宋" w:eastAsia="仿宋" w:hAnsi="仿宋" w:cs="宋体" w:hint="eastAsia"/>
          <w:kern w:val="0"/>
          <w:sz w:val="32"/>
          <w:szCs w:val="32"/>
        </w:rPr>
        <w:t>次社会科学优秀成果评奖工作。现将</w:t>
      </w:r>
      <w:r>
        <w:rPr>
          <w:rFonts w:ascii="仿宋" w:eastAsia="仿宋" w:hAnsi="仿宋" w:cs="宋体" w:hint="eastAsia"/>
          <w:kern w:val="0"/>
          <w:sz w:val="32"/>
          <w:szCs w:val="32"/>
        </w:rPr>
        <w:t>本次</w:t>
      </w:r>
      <w:r>
        <w:rPr>
          <w:rFonts w:ascii="仿宋" w:eastAsia="仿宋" w:hAnsi="仿宋" w:cs="宋体" w:hint="eastAsia"/>
          <w:kern w:val="0"/>
          <w:sz w:val="32"/>
          <w:szCs w:val="32"/>
        </w:rPr>
        <w:t>评奖有关事项通知如下：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一、评奖范围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以下成果可参加省第十八次社科评奖：</w:t>
      </w:r>
      <w:r>
        <w:rPr>
          <w:rFonts w:ascii="黑体" w:eastAsia="黑体" w:hAnsi="黑体" w:cs="黑体" w:hint="eastAsia"/>
          <w:kern w:val="0"/>
          <w:sz w:val="32"/>
          <w:szCs w:val="32"/>
        </w:rPr>
        <w:t>201</w:t>
      </w:r>
      <w:r>
        <w:rPr>
          <w:rFonts w:ascii="黑体" w:eastAsia="黑体" w:hAnsi="黑体" w:cs="黑体" w:hint="eastAsia"/>
          <w:kern w:val="0"/>
          <w:sz w:val="32"/>
          <w:szCs w:val="32"/>
        </w:rPr>
        <w:t>6</w:t>
      </w:r>
      <w:r>
        <w:rPr>
          <w:rFonts w:ascii="黑体" w:eastAsia="黑体" w:hAnsi="黑体" w:cs="黑体" w:hint="eastAsia"/>
          <w:kern w:val="0"/>
          <w:sz w:val="32"/>
          <w:szCs w:val="32"/>
        </w:rPr>
        <w:t>年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kern w:val="0"/>
          <w:sz w:val="32"/>
          <w:szCs w:val="32"/>
        </w:rPr>
        <w:t>月</w:t>
      </w: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kern w:val="0"/>
          <w:sz w:val="32"/>
          <w:szCs w:val="32"/>
        </w:rPr>
        <w:t>日至</w:t>
      </w:r>
      <w:r>
        <w:rPr>
          <w:rFonts w:ascii="黑体" w:eastAsia="黑体" w:hAnsi="黑体" w:cs="黑体" w:hint="eastAsia"/>
          <w:kern w:val="0"/>
          <w:sz w:val="32"/>
          <w:szCs w:val="32"/>
        </w:rPr>
        <w:t>201</w:t>
      </w:r>
      <w:r>
        <w:rPr>
          <w:rFonts w:ascii="黑体" w:eastAsia="黑体" w:hAnsi="黑体" w:cs="黑体" w:hint="eastAsia"/>
          <w:kern w:val="0"/>
          <w:sz w:val="32"/>
          <w:szCs w:val="32"/>
        </w:rPr>
        <w:t>7</w:t>
      </w:r>
      <w:r>
        <w:rPr>
          <w:rFonts w:ascii="黑体" w:eastAsia="黑体" w:hAnsi="黑体" w:cs="黑体" w:hint="eastAsia"/>
          <w:kern w:val="0"/>
          <w:sz w:val="32"/>
          <w:szCs w:val="32"/>
        </w:rPr>
        <w:t>年</w:t>
      </w:r>
      <w:r>
        <w:rPr>
          <w:rFonts w:ascii="黑体" w:eastAsia="黑体" w:hAnsi="黑体" w:cs="黑体" w:hint="eastAsia"/>
          <w:kern w:val="0"/>
          <w:sz w:val="32"/>
          <w:szCs w:val="32"/>
        </w:rPr>
        <w:t>12</w:t>
      </w:r>
      <w:r>
        <w:rPr>
          <w:rFonts w:ascii="黑体" w:eastAsia="黑体" w:hAnsi="黑体" w:cs="黑体" w:hint="eastAsia"/>
          <w:kern w:val="0"/>
          <w:sz w:val="32"/>
          <w:szCs w:val="32"/>
        </w:rPr>
        <w:t>月</w:t>
      </w:r>
      <w:r>
        <w:rPr>
          <w:rFonts w:ascii="黑体" w:eastAsia="黑体" w:hAnsi="黑体" w:cs="黑体" w:hint="eastAsia"/>
          <w:kern w:val="0"/>
          <w:sz w:val="32"/>
          <w:szCs w:val="32"/>
        </w:rPr>
        <w:t>31</w:t>
      </w:r>
      <w:r>
        <w:rPr>
          <w:rFonts w:ascii="黑体" w:eastAsia="黑体" w:hAnsi="黑体" w:cs="黑体" w:hint="eastAsia"/>
          <w:kern w:val="0"/>
          <w:sz w:val="32"/>
          <w:szCs w:val="32"/>
        </w:rPr>
        <w:t>日期间，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我省作者公开发表、出版的论文、研究报告、专著、译著、古籍整理、工具书、科普读物；经省级及其以上新闻出版部门批准的刊型内部资料（准印证第</w:t>
      </w:r>
      <w:r>
        <w:rPr>
          <w:rFonts w:ascii="仿宋" w:eastAsia="仿宋" w:hAnsi="仿宋" w:cs="宋体"/>
          <w:kern w:val="0"/>
          <w:sz w:val="32"/>
          <w:szCs w:val="32"/>
        </w:rPr>
        <w:t>01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>02</w:t>
      </w:r>
      <w:r>
        <w:rPr>
          <w:rFonts w:ascii="仿宋" w:eastAsia="仿宋" w:hAnsi="仿宋" w:cs="宋体" w:hint="eastAsia"/>
          <w:kern w:val="0"/>
          <w:sz w:val="32"/>
          <w:szCs w:val="32"/>
        </w:rPr>
        <w:t>号）上发表的论文、研究报告；未曾公开发表但</w:t>
      </w:r>
      <w:r>
        <w:rPr>
          <w:rFonts w:ascii="仿宋" w:eastAsia="仿宋" w:hAnsi="仿宋" w:cs="宋体" w:hint="eastAsia"/>
          <w:kern w:val="0"/>
          <w:sz w:val="32"/>
          <w:szCs w:val="32"/>
        </w:rPr>
        <w:t>被省、部级及其以上</w:t>
      </w:r>
      <w:r>
        <w:rPr>
          <w:rFonts w:ascii="仿宋" w:eastAsia="仿宋" w:hAnsi="仿宋" w:cs="宋体" w:hint="eastAsia"/>
          <w:kern w:val="0"/>
          <w:sz w:val="32"/>
          <w:szCs w:val="32"/>
        </w:rPr>
        <w:t>党政机关采用</w:t>
      </w:r>
      <w:r>
        <w:rPr>
          <w:rFonts w:ascii="仿宋" w:eastAsia="仿宋" w:hAnsi="仿宋" w:cs="宋体" w:hint="eastAsia"/>
          <w:kern w:val="0"/>
          <w:sz w:val="32"/>
          <w:szCs w:val="32"/>
        </w:rPr>
        <w:t>、推广，或直接吸收进省、部级及其以上重要文件，或</w:t>
      </w:r>
      <w:r>
        <w:rPr>
          <w:rFonts w:ascii="仿宋" w:eastAsia="仿宋" w:hAnsi="仿宋" w:cs="宋体" w:hint="eastAsia"/>
          <w:kern w:val="0"/>
          <w:sz w:val="32"/>
          <w:szCs w:val="32"/>
        </w:rPr>
        <w:t>被省、部级及其以上</w:t>
      </w:r>
      <w:r>
        <w:rPr>
          <w:rFonts w:ascii="仿宋" w:eastAsia="仿宋" w:hAnsi="仿宋" w:cs="宋体" w:hint="eastAsia"/>
          <w:kern w:val="0"/>
          <w:sz w:val="32"/>
          <w:szCs w:val="32"/>
        </w:rPr>
        <w:t>领导采纳，并出具证明的</w:t>
      </w:r>
      <w:r>
        <w:rPr>
          <w:rFonts w:ascii="仿宋" w:eastAsia="仿宋" w:hAnsi="仿宋" w:cs="宋体" w:hint="eastAsia"/>
          <w:kern w:val="0"/>
          <w:sz w:val="32"/>
          <w:szCs w:val="32"/>
        </w:rPr>
        <w:t>研究报告</w:t>
      </w:r>
      <w:r>
        <w:rPr>
          <w:rFonts w:ascii="仿宋" w:eastAsia="仿宋" w:hAnsi="仿宋" w:cs="宋体" w:hint="eastAsia"/>
          <w:kern w:val="0"/>
          <w:sz w:val="32"/>
          <w:szCs w:val="32"/>
        </w:rPr>
        <w:t>（以证明出具时间为准）；</w:t>
      </w:r>
      <w:r>
        <w:rPr>
          <w:rFonts w:ascii="仿宋" w:eastAsia="仿宋" w:hAnsi="仿宋" w:cs="宋体" w:hint="eastAsia"/>
          <w:kern w:val="0"/>
          <w:sz w:val="32"/>
          <w:szCs w:val="32"/>
        </w:rPr>
        <w:t>已结题的国家社科基金、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国家自然科学基金（社科类项目）、教育部人文社科项目、</w:t>
      </w:r>
      <w:r>
        <w:rPr>
          <w:rFonts w:ascii="仿宋" w:eastAsia="仿宋" w:hAnsi="仿宋" w:cs="宋体" w:hint="eastAsia"/>
          <w:kern w:val="0"/>
          <w:sz w:val="32"/>
          <w:szCs w:val="32"/>
        </w:rPr>
        <w:t>省社科规划项目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以及省科技厅软科学项目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（以</w:t>
      </w:r>
      <w:r>
        <w:rPr>
          <w:rFonts w:ascii="仿宋" w:eastAsia="仿宋" w:hAnsi="仿宋" w:cs="宋体" w:hint="eastAsia"/>
          <w:kern w:val="0"/>
          <w:sz w:val="32"/>
          <w:szCs w:val="32"/>
        </w:rPr>
        <w:t>结项证书</w:t>
      </w:r>
      <w:r>
        <w:rPr>
          <w:rFonts w:ascii="仿宋" w:eastAsia="仿宋" w:hAnsi="仿宋" w:cs="宋体" w:hint="eastAsia"/>
          <w:kern w:val="0"/>
          <w:sz w:val="32"/>
          <w:szCs w:val="32"/>
        </w:rPr>
        <w:t>时间为准）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4845" w:rsidRDefault="00A52E3D">
      <w:pPr>
        <w:widowControl/>
        <w:spacing w:line="6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二、申报办法</w:t>
      </w:r>
    </w:p>
    <w:p w:rsidR="00424845" w:rsidRDefault="00A52E3D">
      <w:pPr>
        <w:widowControl/>
        <w:spacing w:line="6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本次评奖采用网上申报方式。</w:t>
      </w:r>
      <w:r>
        <w:rPr>
          <w:rFonts w:ascii="仿宋" w:eastAsia="仿宋" w:hAnsi="仿宋" w:cs="宋体" w:hint="eastAsia"/>
          <w:kern w:val="0"/>
          <w:sz w:val="32"/>
          <w:szCs w:val="32"/>
        </w:rPr>
        <w:t>申报</w:t>
      </w:r>
      <w:r>
        <w:rPr>
          <w:rFonts w:ascii="仿宋" w:eastAsia="仿宋" w:hAnsi="仿宋" w:cs="宋体" w:hint="eastAsia"/>
          <w:kern w:val="0"/>
          <w:sz w:val="32"/>
          <w:szCs w:val="32"/>
        </w:rPr>
        <w:t>人按照《四川省社会科学优秀成果评奖实施细则》（以下简称《评奖实施细则》，见系统首页“通知公告”）第六章申报的具体规定，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>
        <w:rPr>
          <w:rFonts w:ascii="仿宋" w:eastAsia="仿宋" w:hAnsi="仿宋" w:cs="仿宋" w:hint="eastAsia"/>
          <w:kern w:val="0"/>
          <w:sz w:val="32"/>
          <w:szCs w:val="32"/>
        </w:rPr>
        <w:t>自身情况选择</w:t>
      </w:r>
      <w:r>
        <w:rPr>
          <w:rFonts w:ascii="仿宋" w:eastAsia="仿宋" w:hAnsi="仿宋" w:cs="仿宋" w:hint="eastAsia"/>
          <w:kern w:val="0"/>
          <w:sz w:val="32"/>
          <w:szCs w:val="32"/>
        </w:rPr>
        <w:t>某一</w:t>
      </w:r>
      <w:r>
        <w:rPr>
          <w:rFonts w:ascii="仿宋" w:eastAsia="仿宋" w:hAnsi="仿宋" w:cs="宋体" w:hint="eastAsia"/>
          <w:kern w:val="0"/>
          <w:sz w:val="32"/>
          <w:szCs w:val="32"/>
        </w:rPr>
        <w:t>市（州）社科联、</w:t>
      </w:r>
      <w:r>
        <w:rPr>
          <w:rFonts w:ascii="仿宋" w:eastAsia="仿宋" w:hAnsi="仿宋" w:cs="仿宋" w:hint="eastAsia"/>
          <w:kern w:val="0"/>
          <w:sz w:val="32"/>
          <w:szCs w:val="32"/>
        </w:rPr>
        <w:t>高校社科联或省级学会（协会、研究会）</w:t>
      </w:r>
      <w:r>
        <w:rPr>
          <w:rFonts w:ascii="仿宋" w:eastAsia="仿宋" w:hAnsi="仿宋" w:cs="宋体" w:hint="eastAsia"/>
          <w:kern w:val="0"/>
          <w:sz w:val="32"/>
          <w:szCs w:val="32"/>
        </w:rPr>
        <w:t>作为初评单位进行申报。</w:t>
      </w:r>
      <w:r>
        <w:rPr>
          <w:rFonts w:ascii="黑体" w:eastAsia="黑体" w:hAnsi="黑体" w:cs="黑体" w:hint="eastAsia"/>
          <w:kern w:val="0"/>
          <w:sz w:val="32"/>
          <w:szCs w:val="32"/>
        </w:rPr>
        <w:t>省评奖办不受理个人申报。</w:t>
      </w:r>
    </w:p>
    <w:p w:rsidR="00424845" w:rsidRDefault="00A52E3D">
      <w:pPr>
        <w:widowControl/>
        <w:spacing w:line="6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具体申报程序如下：</w:t>
      </w:r>
    </w:p>
    <w:p w:rsidR="00424845" w:rsidRDefault="00A52E3D">
      <w:pPr>
        <w:widowControl/>
        <w:spacing w:line="6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第一步，网上申报。</w:t>
      </w:r>
      <w:r>
        <w:rPr>
          <w:rFonts w:ascii="仿宋" w:eastAsia="仿宋" w:hAnsi="仿宋" w:cs="宋体" w:hint="eastAsia"/>
          <w:kern w:val="0"/>
          <w:sz w:val="32"/>
          <w:szCs w:val="32"/>
        </w:rPr>
        <w:sym w:font="Wingdings" w:char="F081"/>
      </w:r>
      <w:r>
        <w:rPr>
          <w:rFonts w:ascii="仿宋" w:eastAsia="仿宋" w:hAnsi="仿宋" w:cs="宋体" w:hint="eastAsia"/>
          <w:kern w:val="0"/>
          <w:sz w:val="32"/>
          <w:szCs w:val="32"/>
        </w:rPr>
        <w:t>申报</w:t>
      </w:r>
      <w:r>
        <w:rPr>
          <w:rFonts w:ascii="仿宋" w:eastAsia="仿宋" w:hAnsi="仿宋" w:cs="宋体" w:hint="eastAsia"/>
          <w:kern w:val="0"/>
          <w:sz w:val="32"/>
          <w:szCs w:val="32"/>
        </w:rPr>
        <w:t>人</w:t>
      </w:r>
      <w:r>
        <w:rPr>
          <w:rFonts w:ascii="仿宋" w:eastAsia="仿宋" w:hAnsi="仿宋" w:cs="宋体" w:hint="eastAsia"/>
          <w:kern w:val="0"/>
          <w:sz w:val="32"/>
          <w:szCs w:val="32"/>
        </w:rPr>
        <w:t>进入“四川省社科评奖管理系统”（</w:t>
      </w:r>
      <w:r>
        <w:rPr>
          <w:rFonts w:ascii="仿宋" w:eastAsia="仿宋" w:hAnsi="仿宋" w:cs="宋体" w:hint="eastAsia"/>
          <w:kern w:val="0"/>
          <w:sz w:val="32"/>
          <w:szCs w:val="32"/>
        </w:rPr>
        <w:t>http://118.123.249.131/</w:t>
      </w:r>
      <w:r>
        <w:rPr>
          <w:rFonts w:ascii="仿宋" w:eastAsia="仿宋" w:hAnsi="仿宋" w:cs="宋体" w:hint="eastAsia"/>
          <w:kern w:val="0"/>
          <w:sz w:val="32"/>
          <w:szCs w:val="32"/>
        </w:rPr>
        <w:t>），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在系统首页下载</w:t>
      </w:r>
      <w:r>
        <w:rPr>
          <w:rFonts w:ascii="黑体" w:eastAsia="黑体" w:hAnsi="黑体" w:cs="黑体" w:hint="eastAsia"/>
          <w:kern w:val="0"/>
          <w:sz w:val="32"/>
          <w:szCs w:val="32"/>
        </w:rPr>
        <w:t>“</w:t>
      </w:r>
      <w:r>
        <w:rPr>
          <w:rFonts w:ascii="黑体" w:eastAsia="黑体" w:hAnsi="黑体" w:cs="黑体" w:hint="eastAsia"/>
          <w:kern w:val="0"/>
          <w:sz w:val="32"/>
          <w:szCs w:val="32"/>
        </w:rPr>
        <w:t>申报人</w:t>
      </w:r>
      <w:r>
        <w:rPr>
          <w:rFonts w:ascii="黑体" w:eastAsia="黑体" w:hAnsi="黑体" w:cs="黑体" w:hint="eastAsia"/>
          <w:kern w:val="0"/>
          <w:sz w:val="32"/>
          <w:szCs w:val="32"/>
        </w:rPr>
        <w:t>使用手册”</w:t>
      </w:r>
      <w:r>
        <w:rPr>
          <w:rFonts w:ascii="黑体" w:eastAsia="黑体" w:hAnsi="黑体" w:cs="黑体" w:hint="eastAsia"/>
          <w:kern w:val="0"/>
          <w:sz w:val="32"/>
          <w:szCs w:val="32"/>
        </w:rPr>
        <w:t>和“常见问题解答”</w:t>
      </w:r>
      <w:r>
        <w:rPr>
          <w:rFonts w:ascii="黑体" w:eastAsia="黑体" w:hAnsi="黑体" w:cs="黑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仔细阅读后按照提示进行实名注册、登录</w:t>
      </w:r>
      <w:r>
        <w:rPr>
          <w:rFonts w:ascii="仿宋" w:eastAsia="仿宋" w:hAnsi="仿宋" w:cs="宋体" w:hint="eastAsia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kern w:val="0"/>
          <w:sz w:val="32"/>
          <w:szCs w:val="32"/>
        </w:rPr>
        <w:t>已注册用户直接登录，忘记账号密码见常见问题解答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>
        <w:rPr>
          <w:rFonts w:ascii="Arial" w:eastAsia="仿宋" w:hAnsi="Arial" w:cs="Arial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kern w:val="0"/>
          <w:sz w:val="32"/>
          <w:szCs w:val="32"/>
        </w:rPr>
        <w:sym w:font="Wingdings" w:char="F082"/>
      </w:r>
      <w:r>
        <w:rPr>
          <w:rFonts w:ascii="仿宋" w:eastAsia="仿宋" w:hAnsi="仿宋" w:cs="宋体" w:hint="eastAsia"/>
          <w:kern w:val="0"/>
          <w:sz w:val="32"/>
          <w:szCs w:val="32"/>
        </w:rPr>
        <w:t>下载</w:t>
      </w:r>
      <w:r>
        <w:rPr>
          <w:rFonts w:ascii="仿宋" w:eastAsia="仿宋" w:hAnsi="仿宋" w:cs="宋体" w:hint="eastAsia"/>
          <w:kern w:val="0"/>
          <w:sz w:val="32"/>
          <w:szCs w:val="32"/>
        </w:rPr>
        <w:t>《四川省社会科学优秀成果评奖申报评审表》（以下简称《申报评审表》）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，按照《申报评审表》首页提示一步步填写，填写完成后务必点击“检查填报内容并保护文档”后上传并打印</w:t>
      </w:r>
      <w:r>
        <w:rPr>
          <w:rFonts w:ascii="Arial" w:eastAsia="仿宋" w:hAnsi="Arial" w:cs="Arial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kern w:val="0"/>
          <w:sz w:val="32"/>
          <w:szCs w:val="32"/>
        </w:rPr>
        <w:sym w:font="Wingdings" w:char="F083"/>
      </w:r>
      <w:r>
        <w:rPr>
          <w:rFonts w:ascii="仿宋" w:eastAsia="仿宋" w:hAnsi="仿宋" w:cs="宋体" w:hint="eastAsia"/>
          <w:kern w:val="0"/>
          <w:sz w:val="32"/>
          <w:szCs w:val="32"/>
        </w:rPr>
        <w:t>扫描上传佐证材料（包括省、部级及其以上领导或党政机关采用、推广所出具的证明，已结题的国家社科基金、省社科规划项目的结项证书，与成果有直接关联的文章、书评等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黑体" w:eastAsia="黑体" w:hAnsi="黑体" w:cs="黑体" w:hint="eastAsia"/>
          <w:kern w:val="0"/>
          <w:sz w:val="32"/>
          <w:szCs w:val="32"/>
        </w:rPr>
        <w:t>其中，未曾公开发表成果的采用证明或结项证书必须上传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4845" w:rsidRDefault="00A52E3D">
      <w:pPr>
        <w:widowControl/>
        <w:spacing w:line="6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第二步，向初评单位报送纸质材料。包括：（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）申报成果</w:t>
      </w:r>
      <w:r>
        <w:rPr>
          <w:rFonts w:ascii="仿宋" w:eastAsia="仿宋" w:hAnsi="仿宋" w:cs="宋体" w:hint="eastAsia"/>
          <w:kern w:val="0"/>
          <w:sz w:val="32"/>
          <w:szCs w:val="32"/>
        </w:rPr>
        <w:t>暂交</w:t>
      </w:r>
      <w:r>
        <w:rPr>
          <w:rFonts w:ascii="仿宋" w:eastAsia="仿宋" w:hAnsi="仿宋" w:cs="宋体" w:hint="eastAsia"/>
          <w:kern w:val="0"/>
          <w:sz w:val="32"/>
          <w:szCs w:val="32"/>
        </w:rPr>
        <w:t>一式三份，至少有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份原件，其余可复印；（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）申报</w:t>
      </w:r>
      <w:r>
        <w:rPr>
          <w:rFonts w:ascii="仿宋" w:eastAsia="仿宋" w:hAnsi="仿宋" w:cs="宋体" w:hint="eastAsia"/>
          <w:kern w:val="0"/>
          <w:sz w:val="32"/>
          <w:szCs w:val="32"/>
        </w:rPr>
        <w:t>人</w:t>
      </w:r>
      <w:r>
        <w:rPr>
          <w:rFonts w:ascii="仿宋" w:eastAsia="仿宋" w:hAnsi="仿宋" w:cs="宋体" w:hint="eastAsia"/>
          <w:kern w:val="0"/>
          <w:sz w:val="32"/>
          <w:szCs w:val="32"/>
        </w:rPr>
        <w:t>经“四川省社科评奖管理系统”打印的《申报评审表》</w:t>
      </w:r>
      <w:r>
        <w:rPr>
          <w:rFonts w:ascii="仿宋" w:eastAsia="仿宋" w:hAnsi="仿宋" w:cs="宋体" w:hint="eastAsia"/>
          <w:kern w:val="0"/>
          <w:sz w:val="32"/>
          <w:szCs w:val="32"/>
        </w:rPr>
        <w:t>暂交</w:t>
      </w:r>
      <w:r>
        <w:rPr>
          <w:rFonts w:ascii="仿宋" w:eastAsia="仿宋" w:hAnsi="仿宋" w:cs="宋体" w:hint="eastAsia"/>
          <w:kern w:val="0"/>
          <w:sz w:val="32"/>
          <w:szCs w:val="32"/>
        </w:rPr>
        <w:t>一式三份，需本人签章；（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）已上传“四川省社科评奖管理系统”的佐证材料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打印装订成册提交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份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4845" w:rsidRDefault="00A52E3D">
      <w:pPr>
        <w:widowControl/>
        <w:spacing w:line="6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第三步，初评通过后由初评单位通知申报人按《各学科推荐成果报送材料表》（见附件）要求报送申报成果及材料。</w:t>
      </w:r>
      <w:r>
        <w:rPr>
          <w:rFonts w:ascii="黑体" w:eastAsia="黑体" w:hAnsi="黑体" w:cs="黑体" w:hint="eastAsia"/>
          <w:kern w:val="0"/>
          <w:sz w:val="32"/>
          <w:szCs w:val="32"/>
        </w:rPr>
        <w:t>凡申报参评的成果及材料，不论获奖与否，都不退还本人。</w:t>
      </w:r>
    </w:p>
    <w:p w:rsidR="00424845" w:rsidRDefault="00A52E3D">
      <w:pPr>
        <w:widowControl/>
        <w:numPr>
          <w:ilvl w:val="0"/>
          <w:numId w:val="1"/>
        </w:numPr>
        <w:spacing w:line="6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初评单位管理要求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本次评奖采取初评单位在线管理。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各市（州）社科联、</w:t>
      </w:r>
      <w:r>
        <w:rPr>
          <w:rFonts w:ascii="仿宋" w:eastAsia="仿宋" w:hAnsi="仿宋" w:cs="仿宋" w:hint="eastAsia"/>
          <w:kern w:val="0"/>
          <w:sz w:val="32"/>
          <w:szCs w:val="32"/>
        </w:rPr>
        <w:t>高校社科联、省级学会（协会、研究会）</w:t>
      </w:r>
      <w:r>
        <w:rPr>
          <w:rFonts w:ascii="仿宋" w:eastAsia="仿宋" w:hAnsi="仿宋" w:cs="宋体" w:hint="eastAsia"/>
          <w:kern w:val="0"/>
          <w:sz w:val="32"/>
          <w:szCs w:val="32"/>
        </w:rPr>
        <w:t>作为本次社科评奖的初评单位，要切实履行好成果的在线受理申报、在线审核、在线管理的职责，严格按照《评奖实施细则</w:t>
      </w:r>
      <w:r>
        <w:rPr>
          <w:rFonts w:ascii="仿宋" w:eastAsia="仿宋" w:hAnsi="仿宋" w:cs="宋体" w:hint="eastAsia"/>
          <w:kern w:val="0"/>
          <w:sz w:val="32"/>
          <w:szCs w:val="32"/>
        </w:rPr>
        <w:t>》相关规定组织初评工作，并按要求报送初评材料。初评通过的申报成果及《申报评审表》份数必须按照</w:t>
      </w:r>
      <w:r>
        <w:rPr>
          <w:rFonts w:ascii="仿宋" w:eastAsia="仿宋" w:hAnsi="仿宋" w:cs="宋体" w:hint="eastAsia"/>
          <w:kern w:val="0"/>
          <w:sz w:val="32"/>
          <w:szCs w:val="32"/>
        </w:rPr>
        <w:t>《各学科推荐成果报送材料表》</w:t>
      </w:r>
      <w:r>
        <w:rPr>
          <w:rFonts w:ascii="仿宋" w:eastAsia="仿宋" w:hAnsi="仿宋" w:cs="宋体" w:hint="eastAsia"/>
          <w:kern w:val="0"/>
          <w:sz w:val="32"/>
          <w:szCs w:val="32"/>
        </w:rPr>
        <w:t>要求报送到省评奖办。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各初评单位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要牢固树立责任意识和质量意识，加强对申报成果的审核工作，严格把关，认真做好在线审核和纸质材料审核工作。</w:t>
      </w:r>
      <w:r>
        <w:rPr>
          <w:rFonts w:ascii="黑体" w:eastAsia="黑体" w:hAnsi="黑体" w:cs="黑体" w:hint="eastAsia"/>
          <w:kern w:val="0"/>
          <w:sz w:val="32"/>
          <w:szCs w:val="32"/>
        </w:rPr>
        <w:t>凡有下列情形之一的，审核不予通过：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不符合《评奖实施细则》规定的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申报成果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，如不在要求时限内的成果或不属申报参评范围的成果等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不属于本初评单位审核范围的申报成果；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不按本通知要求提交纸质材料的申报成果。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四、时间要求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0"/>
          <w:sz w:val="32"/>
          <w:szCs w:val="32"/>
        </w:rPr>
        <w:t>申报时间：省评奖办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日开通网上申报系统，接受申报；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kern w:val="0"/>
          <w:sz w:val="32"/>
          <w:szCs w:val="32"/>
        </w:rPr>
        <w:t>24:00</w:t>
      </w:r>
      <w:r>
        <w:rPr>
          <w:rFonts w:ascii="仿宋" w:eastAsia="仿宋" w:hAnsi="仿宋" w:cs="宋体" w:hint="eastAsia"/>
          <w:kern w:val="0"/>
          <w:sz w:val="32"/>
          <w:szCs w:val="32"/>
        </w:rPr>
        <w:t>申报截止，网上申报系统</w:t>
      </w:r>
      <w:r>
        <w:rPr>
          <w:rFonts w:ascii="仿宋" w:eastAsia="仿宋" w:hAnsi="仿宋" w:cs="宋体" w:hint="eastAsia"/>
          <w:kern w:val="0"/>
          <w:sz w:val="32"/>
          <w:szCs w:val="32"/>
        </w:rPr>
        <w:t>自动</w:t>
      </w:r>
      <w:r>
        <w:rPr>
          <w:rFonts w:ascii="仿宋" w:eastAsia="仿宋" w:hAnsi="仿宋" w:cs="宋体" w:hint="eastAsia"/>
          <w:kern w:val="0"/>
          <w:sz w:val="32"/>
          <w:szCs w:val="32"/>
        </w:rPr>
        <w:t>关闭</w:t>
      </w:r>
      <w:r>
        <w:rPr>
          <w:rFonts w:ascii="仿宋" w:eastAsia="仿宋" w:hAnsi="仿宋" w:cs="宋体" w:hint="eastAsia"/>
          <w:kern w:val="0"/>
          <w:sz w:val="32"/>
          <w:szCs w:val="32"/>
        </w:rPr>
        <w:t>，任何情况一律不再受理申报和修改。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同时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15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kern w:val="0"/>
          <w:sz w:val="32"/>
          <w:szCs w:val="32"/>
        </w:rPr>
        <w:t>前报送</w:t>
      </w:r>
      <w:r>
        <w:rPr>
          <w:rFonts w:ascii="仿宋" w:eastAsia="仿宋" w:hAnsi="仿宋" w:cs="宋体" w:hint="eastAsia"/>
          <w:kern w:val="0"/>
          <w:sz w:val="32"/>
          <w:szCs w:val="32"/>
        </w:rPr>
        <w:t>纸质材料</w:t>
      </w:r>
      <w:r>
        <w:rPr>
          <w:rFonts w:ascii="仿宋" w:eastAsia="仿宋" w:hAnsi="仿宋" w:cs="宋体" w:hint="eastAsia"/>
          <w:kern w:val="0"/>
          <w:sz w:val="32"/>
          <w:szCs w:val="32"/>
        </w:rPr>
        <w:t>到初评单位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初评单位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网上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审核时间：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宋体"/>
          <w:kern w:val="0"/>
          <w:sz w:val="32"/>
          <w:szCs w:val="32"/>
        </w:rPr>
        <w:t>——</w:t>
      </w:r>
      <w:r>
        <w:rPr>
          <w:rFonts w:ascii="仿宋_GB2312" w:eastAsia="仿宋_GB2312" w:hAnsi="仿宋" w:cs="宋体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日各初评单位开展集中审核。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初评单位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开展初评的时间及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报送材料目录：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初评前，于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日前提交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《四川省社会科学优秀成果评奖初评单位申报汇总表》（系统自动生成）纸质一份，首页左上角加盖单位公章；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《关于开展初评工作的报告》（系统自动生成）纸质一份，首页左上角加盖单位公章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>
        <w:rPr>
          <w:rFonts w:ascii="黑体" w:eastAsia="黑体" w:hAnsi="黑体" w:cs="黑体" w:hint="eastAsia"/>
          <w:kern w:val="0"/>
          <w:sz w:val="32"/>
          <w:szCs w:val="32"/>
        </w:rPr>
        <w:t>逾期不</w:t>
      </w:r>
      <w:r>
        <w:rPr>
          <w:rFonts w:ascii="黑体" w:eastAsia="黑体" w:hAnsi="黑体" w:cs="黑体" w:hint="eastAsia"/>
          <w:kern w:val="0"/>
          <w:sz w:val="32"/>
          <w:szCs w:val="32"/>
        </w:rPr>
        <w:t>提交</w:t>
      </w:r>
      <w:r>
        <w:rPr>
          <w:rFonts w:ascii="黑体" w:eastAsia="黑体" w:hAnsi="黑体" w:cs="黑体" w:hint="eastAsia"/>
          <w:kern w:val="0"/>
          <w:sz w:val="32"/>
          <w:szCs w:val="32"/>
        </w:rPr>
        <w:t>视为自动放弃本次评奖初评资格</w:t>
      </w:r>
      <w:r>
        <w:rPr>
          <w:rFonts w:ascii="黑体" w:eastAsia="黑体" w:hAnsi="黑体" w:cs="黑体" w:hint="eastAsia"/>
          <w:kern w:val="0"/>
          <w:sz w:val="32"/>
          <w:szCs w:val="32"/>
        </w:rPr>
        <w:t>。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初评：于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日前完成初评工作，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《关于开展初评工作的报告》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经省评奖办网上审核同意后即可按计划开展。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初评后提交：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《四川省社会科学优秀成果评奖初评单位推荐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汇总表》（系统自动生成）纸质一份，首页左上角加盖单位公章；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申报成果，份数参照</w:t>
      </w:r>
      <w:r>
        <w:rPr>
          <w:rFonts w:ascii="仿宋" w:eastAsia="仿宋" w:hAnsi="仿宋" w:cs="宋体" w:hint="eastAsia"/>
          <w:kern w:val="0"/>
          <w:sz w:val="32"/>
          <w:szCs w:val="32"/>
        </w:rPr>
        <w:t>《各学科推荐成果报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送材料表》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，至少有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份原件；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③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《申报评审表》，纸质份数参照</w:t>
      </w:r>
      <w:r>
        <w:rPr>
          <w:rFonts w:ascii="仿宋" w:eastAsia="仿宋" w:hAnsi="仿宋" w:cs="宋体" w:hint="eastAsia"/>
          <w:kern w:val="0"/>
          <w:sz w:val="32"/>
          <w:szCs w:val="32"/>
        </w:rPr>
        <w:t>《各学科推荐成果报送材料表》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，至少有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份原件（加盖初评单位鲜章）；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④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如有佐证材料打印装订成册提交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份。</w:t>
      </w:r>
      <w:r>
        <w:rPr>
          <w:rFonts w:ascii="黑体" w:eastAsia="黑体" w:hAnsi="黑体" w:cs="黑体" w:hint="eastAsia"/>
          <w:kern w:val="0"/>
          <w:sz w:val="32"/>
          <w:szCs w:val="32"/>
        </w:rPr>
        <w:t>以上材料务必于</w:t>
      </w:r>
      <w:r>
        <w:rPr>
          <w:rFonts w:ascii="黑体" w:eastAsia="黑体" w:hAnsi="黑体" w:cs="黑体" w:hint="eastAsia"/>
          <w:kern w:val="0"/>
          <w:sz w:val="32"/>
          <w:szCs w:val="32"/>
        </w:rPr>
        <w:t>9</w:t>
      </w:r>
      <w:r>
        <w:rPr>
          <w:rFonts w:ascii="黑体" w:eastAsia="黑体" w:hAnsi="黑体" w:cs="黑体" w:hint="eastAsia"/>
          <w:kern w:val="0"/>
          <w:sz w:val="32"/>
          <w:szCs w:val="32"/>
        </w:rPr>
        <w:t>月</w:t>
      </w:r>
      <w:r>
        <w:rPr>
          <w:rFonts w:ascii="黑体" w:eastAsia="黑体" w:hAnsi="黑体" w:cs="黑体" w:hint="eastAsia"/>
          <w:kern w:val="0"/>
          <w:sz w:val="32"/>
          <w:szCs w:val="32"/>
        </w:rPr>
        <w:t>18</w:t>
      </w:r>
      <w:r>
        <w:rPr>
          <w:rFonts w:ascii="黑体" w:eastAsia="黑体" w:hAnsi="黑体" w:cs="黑体" w:hint="eastAsia"/>
          <w:kern w:val="0"/>
          <w:sz w:val="32"/>
          <w:szCs w:val="32"/>
        </w:rPr>
        <w:t>日前送达省评奖办。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请随时关注四川省社科评奖管理系统，省评奖办将及时发布评奖有关信息。现已同步发布了《评奖实施细则》和本次评奖申报、初评有关问题说明，请申报人和初评单位认真阅读后进行申报和初评。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如有不明之事</w:t>
      </w:r>
      <w:r>
        <w:rPr>
          <w:rFonts w:ascii="黑体" w:eastAsia="黑体" w:hAnsi="黑体" w:cs="黑体" w:hint="eastAsia"/>
          <w:kern w:val="0"/>
          <w:sz w:val="32"/>
          <w:szCs w:val="32"/>
        </w:rPr>
        <w:t>，申报人</w:t>
      </w:r>
      <w:r>
        <w:rPr>
          <w:rFonts w:ascii="黑体" w:eastAsia="黑体" w:hAnsi="黑体" w:cs="黑体" w:hint="eastAsia"/>
          <w:kern w:val="0"/>
          <w:sz w:val="32"/>
          <w:szCs w:val="32"/>
        </w:rPr>
        <w:t>请与</w:t>
      </w:r>
      <w:r>
        <w:rPr>
          <w:rFonts w:ascii="黑体" w:eastAsia="黑体" w:hAnsi="黑体" w:cs="黑体" w:hint="eastAsia"/>
          <w:kern w:val="0"/>
          <w:sz w:val="32"/>
          <w:szCs w:val="32"/>
        </w:rPr>
        <w:t>各初评单位联系，初评单位与省评奖办联系</w:t>
      </w:r>
      <w:r>
        <w:rPr>
          <w:rFonts w:ascii="黑体" w:eastAsia="黑体" w:hAnsi="黑体" w:cs="黑体" w:hint="eastAsia"/>
          <w:kern w:val="0"/>
          <w:sz w:val="32"/>
          <w:szCs w:val="32"/>
        </w:rPr>
        <w:t>。</w:t>
      </w:r>
      <w:r>
        <w:rPr>
          <w:rFonts w:ascii="黑体" w:eastAsia="黑体" w:hAnsi="黑体" w:cs="黑体" w:hint="eastAsia"/>
          <w:kern w:val="0"/>
          <w:sz w:val="32"/>
          <w:szCs w:val="32"/>
        </w:rPr>
        <w:t>申报中遇到技术问题请按</w:t>
      </w:r>
      <w:r>
        <w:rPr>
          <w:rFonts w:ascii="黑体" w:eastAsia="黑体" w:hAnsi="黑体" w:cs="黑体" w:hint="eastAsia"/>
          <w:kern w:val="0"/>
          <w:sz w:val="32"/>
          <w:szCs w:val="32"/>
        </w:rPr>
        <w:t>“</w:t>
      </w:r>
      <w:r>
        <w:rPr>
          <w:rFonts w:ascii="黑体" w:eastAsia="黑体" w:hAnsi="黑体" w:cs="黑体" w:hint="eastAsia"/>
          <w:kern w:val="0"/>
          <w:sz w:val="32"/>
          <w:szCs w:val="32"/>
        </w:rPr>
        <w:t>申报人</w:t>
      </w:r>
      <w:r>
        <w:rPr>
          <w:rFonts w:ascii="黑体" w:eastAsia="黑体" w:hAnsi="黑体" w:cs="黑体" w:hint="eastAsia"/>
          <w:kern w:val="0"/>
          <w:sz w:val="32"/>
          <w:szCs w:val="32"/>
        </w:rPr>
        <w:t>使用手册”</w:t>
      </w:r>
      <w:r>
        <w:rPr>
          <w:rFonts w:ascii="黑体" w:eastAsia="黑体" w:hAnsi="黑体" w:cs="黑体" w:hint="eastAsia"/>
          <w:kern w:val="0"/>
          <w:sz w:val="32"/>
          <w:szCs w:val="32"/>
        </w:rPr>
        <w:t>和“常见问题解答”提示操作，不能解决的请联系技术支持电话</w:t>
      </w:r>
      <w:r>
        <w:rPr>
          <w:rFonts w:ascii="黑体" w:eastAsia="黑体" w:hAnsi="黑体" w:cs="黑体" w:hint="eastAsia"/>
          <w:kern w:val="0"/>
          <w:sz w:val="32"/>
          <w:szCs w:val="32"/>
        </w:rPr>
        <w:t>400-800-1636</w:t>
      </w:r>
      <w:r>
        <w:rPr>
          <w:rFonts w:ascii="黑体" w:eastAsia="黑体" w:hAnsi="黑体" w:cs="黑体" w:hint="eastAsia"/>
          <w:kern w:val="0"/>
          <w:sz w:val="32"/>
          <w:szCs w:val="32"/>
        </w:rPr>
        <w:t>。</w:t>
      </w:r>
    </w:p>
    <w:p w:rsidR="00424845" w:rsidRDefault="00424845">
      <w:pPr>
        <w:widowControl/>
        <w:spacing w:line="64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24845" w:rsidRDefault="00A52E3D">
      <w:pPr>
        <w:widowControl/>
        <w:spacing w:line="64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附件：各学科推荐成果报送材料表</w:t>
      </w:r>
    </w:p>
    <w:p w:rsidR="00424845" w:rsidRDefault="00424845">
      <w:pPr>
        <w:widowControl/>
        <w:spacing w:line="64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24845" w:rsidRDefault="00A52E3D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　　　　　　四川省社会科学评奖委员会办公室</w:t>
      </w:r>
    </w:p>
    <w:p w:rsidR="00424845" w:rsidRDefault="00A52E3D">
      <w:pPr>
        <w:widowControl/>
        <w:tabs>
          <w:tab w:val="left" w:pos="7088"/>
        </w:tabs>
        <w:spacing w:line="640" w:lineRule="exact"/>
        <w:ind w:firstLineChars="1300" w:firstLine="416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424845" w:rsidRDefault="00424845">
      <w:pPr>
        <w:widowControl/>
        <w:spacing w:line="315" w:lineRule="atLeast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p w:rsidR="00424845" w:rsidRDefault="00424845">
      <w:pPr>
        <w:widowControl/>
        <w:spacing w:line="315" w:lineRule="atLeast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p w:rsidR="00424845" w:rsidRDefault="00424845">
      <w:pPr>
        <w:widowControl/>
        <w:spacing w:line="315" w:lineRule="atLeast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p w:rsidR="00424845" w:rsidRDefault="00424845">
      <w:pPr>
        <w:widowControl/>
        <w:spacing w:line="315" w:lineRule="atLeast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sectPr w:rsidR="00424845" w:rsidSect="00424845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E3D" w:rsidRDefault="00A52E3D" w:rsidP="00424845">
      <w:r>
        <w:separator/>
      </w:r>
    </w:p>
  </w:endnote>
  <w:endnote w:type="continuationSeparator" w:id="1">
    <w:p w:rsidR="00A52E3D" w:rsidRDefault="00A52E3D" w:rsidP="00424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45" w:rsidRDefault="00424845">
    <w:pPr>
      <w:pStyle w:val="a6"/>
      <w:rPr>
        <w:sz w:val="28"/>
        <w:szCs w:val="28"/>
      </w:rPr>
    </w:pPr>
    <w:r>
      <w:rPr>
        <w:sz w:val="28"/>
        <w:szCs w:val="28"/>
      </w:rPr>
      <w:fldChar w:fldCharType="begin"/>
    </w:r>
    <w:r w:rsidR="00A52E3D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D797B" w:rsidRPr="007D797B">
      <w:rPr>
        <w:noProof/>
        <w:sz w:val="28"/>
        <w:szCs w:val="28"/>
        <w:lang w:val="zh-CN"/>
      </w:rPr>
      <w:t>-</w:t>
    </w:r>
    <w:r w:rsidR="007D797B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424845" w:rsidRDefault="004248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45" w:rsidRDefault="00424845">
    <w:pPr>
      <w:pStyle w:val="a6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A52E3D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D797B" w:rsidRPr="007D797B">
      <w:rPr>
        <w:noProof/>
        <w:sz w:val="28"/>
        <w:szCs w:val="28"/>
        <w:lang w:val="zh-CN"/>
      </w:rPr>
      <w:t>-</w:t>
    </w:r>
    <w:r w:rsidR="007D797B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424845" w:rsidRDefault="004248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E3D" w:rsidRDefault="00A52E3D" w:rsidP="00424845">
      <w:r>
        <w:separator/>
      </w:r>
    </w:p>
  </w:footnote>
  <w:footnote w:type="continuationSeparator" w:id="1">
    <w:p w:rsidR="00A52E3D" w:rsidRDefault="00A52E3D" w:rsidP="00424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5E0EC"/>
    <w:multiLevelType w:val="singleLevel"/>
    <w:tmpl w:val="56A5E0E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FA7"/>
    <w:rsid w:val="0000367F"/>
    <w:rsid w:val="00031CE6"/>
    <w:rsid w:val="00043326"/>
    <w:rsid w:val="0005497B"/>
    <w:rsid w:val="000719AE"/>
    <w:rsid w:val="000722C8"/>
    <w:rsid w:val="00072BDB"/>
    <w:rsid w:val="000B2214"/>
    <w:rsid w:val="000C2AFC"/>
    <w:rsid w:val="00116E6A"/>
    <w:rsid w:val="001262D9"/>
    <w:rsid w:val="0013658F"/>
    <w:rsid w:val="00160C82"/>
    <w:rsid w:val="001943BD"/>
    <w:rsid w:val="001B3577"/>
    <w:rsid w:val="001D68E9"/>
    <w:rsid w:val="001E3D83"/>
    <w:rsid w:val="001F6B27"/>
    <w:rsid w:val="00217633"/>
    <w:rsid w:val="00233F61"/>
    <w:rsid w:val="00251402"/>
    <w:rsid w:val="0025531C"/>
    <w:rsid w:val="00261E21"/>
    <w:rsid w:val="00307505"/>
    <w:rsid w:val="00352143"/>
    <w:rsid w:val="00362308"/>
    <w:rsid w:val="00362EFE"/>
    <w:rsid w:val="00364C1C"/>
    <w:rsid w:val="003C5B42"/>
    <w:rsid w:val="003C700D"/>
    <w:rsid w:val="00424845"/>
    <w:rsid w:val="004512CA"/>
    <w:rsid w:val="00460DED"/>
    <w:rsid w:val="004E668E"/>
    <w:rsid w:val="004F4825"/>
    <w:rsid w:val="00504760"/>
    <w:rsid w:val="00555A5F"/>
    <w:rsid w:val="00565FA7"/>
    <w:rsid w:val="005662B4"/>
    <w:rsid w:val="00585E46"/>
    <w:rsid w:val="00594359"/>
    <w:rsid w:val="00594BA1"/>
    <w:rsid w:val="005C014B"/>
    <w:rsid w:val="006160C8"/>
    <w:rsid w:val="0065188E"/>
    <w:rsid w:val="00654457"/>
    <w:rsid w:val="00660472"/>
    <w:rsid w:val="00665871"/>
    <w:rsid w:val="006A5C19"/>
    <w:rsid w:val="006C2A69"/>
    <w:rsid w:val="006E2357"/>
    <w:rsid w:val="006E32F1"/>
    <w:rsid w:val="006E6DAF"/>
    <w:rsid w:val="00712D91"/>
    <w:rsid w:val="00752F4B"/>
    <w:rsid w:val="007607A4"/>
    <w:rsid w:val="007909E8"/>
    <w:rsid w:val="00790C6F"/>
    <w:rsid w:val="007A7047"/>
    <w:rsid w:val="007D5606"/>
    <w:rsid w:val="007D797B"/>
    <w:rsid w:val="007F7671"/>
    <w:rsid w:val="00807E01"/>
    <w:rsid w:val="008338A0"/>
    <w:rsid w:val="008502B7"/>
    <w:rsid w:val="008519F0"/>
    <w:rsid w:val="00857B5D"/>
    <w:rsid w:val="008A5761"/>
    <w:rsid w:val="008B1613"/>
    <w:rsid w:val="008B2C64"/>
    <w:rsid w:val="008B7B33"/>
    <w:rsid w:val="008E0716"/>
    <w:rsid w:val="008E24CC"/>
    <w:rsid w:val="008E2D45"/>
    <w:rsid w:val="008F355C"/>
    <w:rsid w:val="00930A66"/>
    <w:rsid w:val="00970D1E"/>
    <w:rsid w:val="0097693B"/>
    <w:rsid w:val="009A1704"/>
    <w:rsid w:val="00A0624A"/>
    <w:rsid w:val="00A52E3D"/>
    <w:rsid w:val="00A90A38"/>
    <w:rsid w:val="00AC1A34"/>
    <w:rsid w:val="00AC21C7"/>
    <w:rsid w:val="00AF7777"/>
    <w:rsid w:val="00B05157"/>
    <w:rsid w:val="00B3074E"/>
    <w:rsid w:val="00B365FB"/>
    <w:rsid w:val="00B614B4"/>
    <w:rsid w:val="00B63CED"/>
    <w:rsid w:val="00B7325E"/>
    <w:rsid w:val="00BA63BF"/>
    <w:rsid w:val="00BC62E4"/>
    <w:rsid w:val="00BD4044"/>
    <w:rsid w:val="00BE06D6"/>
    <w:rsid w:val="00BE188C"/>
    <w:rsid w:val="00C301E9"/>
    <w:rsid w:val="00C53C04"/>
    <w:rsid w:val="00C543E9"/>
    <w:rsid w:val="00CB466B"/>
    <w:rsid w:val="00CF50AB"/>
    <w:rsid w:val="00D00989"/>
    <w:rsid w:val="00D17DD6"/>
    <w:rsid w:val="00D53E62"/>
    <w:rsid w:val="00D63BE2"/>
    <w:rsid w:val="00D734AF"/>
    <w:rsid w:val="00D74A14"/>
    <w:rsid w:val="00D85F0A"/>
    <w:rsid w:val="00D87633"/>
    <w:rsid w:val="00D95274"/>
    <w:rsid w:val="00DE7600"/>
    <w:rsid w:val="00DF49DB"/>
    <w:rsid w:val="00DF7B78"/>
    <w:rsid w:val="00E145C5"/>
    <w:rsid w:val="00E551B6"/>
    <w:rsid w:val="00E6708A"/>
    <w:rsid w:val="00E82776"/>
    <w:rsid w:val="00E82B54"/>
    <w:rsid w:val="00F10163"/>
    <w:rsid w:val="00F14485"/>
    <w:rsid w:val="00F2020A"/>
    <w:rsid w:val="00F42CF5"/>
    <w:rsid w:val="00F44EFA"/>
    <w:rsid w:val="00F5414D"/>
    <w:rsid w:val="00F61217"/>
    <w:rsid w:val="00F75069"/>
    <w:rsid w:val="00FA1032"/>
    <w:rsid w:val="00FE0435"/>
    <w:rsid w:val="00FE4493"/>
    <w:rsid w:val="00FF0C20"/>
    <w:rsid w:val="022A679E"/>
    <w:rsid w:val="05B97F6E"/>
    <w:rsid w:val="05C268A3"/>
    <w:rsid w:val="05DE5170"/>
    <w:rsid w:val="08D90D9A"/>
    <w:rsid w:val="0C894EB3"/>
    <w:rsid w:val="0FE30C1D"/>
    <w:rsid w:val="110F618C"/>
    <w:rsid w:val="12BF6D6A"/>
    <w:rsid w:val="15B852E8"/>
    <w:rsid w:val="183710C7"/>
    <w:rsid w:val="221B6805"/>
    <w:rsid w:val="2D834EB1"/>
    <w:rsid w:val="2F131E6D"/>
    <w:rsid w:val="38E51FA8"/>
    <w:rsid w:val="3DFA037E"/>
    <w:rsid w:val="40B065AF"/>
    <w:rsid w:val="44CB1FE5"/>
    <w:rsid w:val="45BD4D35"/>
    <w:rsid w:val="47797903"/>
    <w:rsid w:val="490F625B"/>
    <w:rsid w:val="4AB23A73"/>
    <w:rsid w:val="4D5576CC"/>
    <w:rsid w:val="53606936"/>
    <w:rsid w:val="56B5138B"/>
    <w:rsid w:val="58A81BC5"/>
    <w:rsid w:val="64E01A68"/>
    <w:rsid w:val="69BA0F81"/>
    <w:rsid w:val="6A0F5C7C"/>
    <w:rsid w:val="6AE96937"/>
    <w:rsid w:val="6E4D5798"/>
    <w:rsid w:val="6F0727FD"/>
    <w:rsid w:val="739F3052"/>
    <w:rsid w:val="79A31ECA"/>
    <w:rsid w:val="7A254DAA"/>
    <w:rsid w:val="7E992AE1"/>
    <w:rsid w:val="7F0B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Code" w:qFormat="1"/>
    <w:lsdException w:name="Normal Table" w:semiHidden="0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4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424845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424845"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sid w:val="00424845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424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424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4248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qFormat/>
    <w:rsid w:val="00424845"/>
    <w:rPr>
      <w:color w:val="800080"/>
      <w:u w:val="none"/>
    </w:rPr>
  </w:style>
  <w:style w:type="character" w:styleId="aa">
    <w:name w:val="Hyperlink"/>
    <w:basedOn w:val="a0"/>
    <w:uiPriority w:val="99"/>
    <w:qFormat/>
    <w:rsid w:val="00424845"/>
    <w:rPr>
      <w:rFonts w:cs="Times New Roman"/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sid w:val="00424845"/>
    <w:rPr>
      <w:rFonts w:ascii="Courier New" w:hAnsi="Courier New"/>
      <w:color w:val="242625"/>
      <w:sz w:val="20"/>
    </w:rPr>
  </w:style>
  <w:style w:type="character" w:styleId="ab">
    <w:name w:val="annotation reference"/>
    <w:basedOn w:val="a0"/>
    <w:uiPriority w:val="99"/>
    <w:semiHidden/>
    <w:qFormat/>
    <w:rsid w:val="00424845"/>
    <w:rPr>
      <w:rFonts w:cs="Times New Roman"/>
      <w:sz w:val="21"/>
      <w:szCs w:val="21"/>
    </w:rPr>
  </w:style>
  <w:style w:type="table" w:styleId="ac">
    <w:name w:val="Table Grid"/>
    <w:basedOn w:val="a1"/>
    <w:qFormat/>
    <w:locked/>
    <w:rsid w:val="004248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locked/>
    <w:rsid w:val="00424845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424845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424845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424845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424845"/>
    <w:rPr>
      <w:rFonts w:cs="Times New Roman"/>
    </w:rPr>
  </w:style>
  <w:style w:type="character" w:customStyle="1" w:styleId="Char0">
    <w:name w:val="批注文字 Char"/>
    <w:basedOn w:val="a0"/>
    <w:link w:val="a4"/>
    <w:uiPriority w:val="99"/>
    <w:semiHidden/>
    <w:qFormat/>
    <w:rsid w:val="00424845"/>
  </w:style>
  <w:style w:type="character" w:customStyle="1" w:styleId="Char">
    <w:name w:val="批注主题 Char"/>
    <w:basedOn w:val="Char0"/>
    <w:link w:val="a3"/>
    <w:uiPriority w:val="99"/>
    <w:semiHidden/>
    <w:qFormat/>
    <w:rsid w:val="00424845"/>
    <w:rPr>
      <w:b/>
      <w:bCs/>
    </w:rPr>
  </w:style>
  <w:style w:type="character" w:customStyle="1" w:styleId="required">
    <w:name w:val="required"/>
    <w:basedOn w:val="a0"/>
    <w:qFormat/>
    <w:rsid w:val="00424845"/>
    <w:rPr>
      <w:color w:val="FF0000"/>
    </w:rPr>
  </w:style>
  <w:style w:type="character" w:customStyle="1" w:styleId="fancyico">
    <w:name w:val="fancy_ico"/>
    <w:basedOn w:val="a0"/>
    <w:qFormat/>
    <w:rsid w:val="004248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1884</Characters>
  <Application>Microsoft Office Word</Application>
  <DocSecurity>0</DocSecurity>
  <Lines>15</Lines>
  <Paragraphs>4</Paragraphs>
  <ScaleCrop>false</ScaleCrop>
  <Company>Lenovo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李杰</cp:lastModifiedBy>
  <cp:revision>2</cp:revision>
  <cp:lastPrinted>2018-07-20T03:23:00Z</cp:lastPrinted>
  <dcterms:created xsi:type="dcterms:W3CDTF">2018-07-23T00:03:00Z</dcterms:created>
  <dcterms:modified xsi:type="dcterms:W3CDTF">2018-07-23T00:03:00Z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